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59510" w14:textId="7E7CC167" w:rsidR="0009434C" w:rsidRPr="00EF05B9" w:rsidRDefault="0009434C" w:rsidP="0009434C">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537B55">
        <w:rPr>
          <w:rFonts w:ascii="Arial" w:eastAsia="Batang" w:hAnsi="Arial" w:cs="Arial"/>
          <w:b/>
          <w:sz w:val="24"/>
          <w:szCs w:val="24"/>
          <w:lang w:val="en-US"/>
        </w:rPr>
        <w:t>8</w:t>
      </w:r>
      <w:r w:rsidR="00321EA4">
        <w:rPr>
          <w:rFonts w:ascii="Arial" w:eastAsia="Batang" w:hAnsi="Arial" w:cs="Arial"/>
          <w:b/>
          <w:sz w:val="24"/>
          <w:szCs w:val="24"/>
          <w:lang w:val="en-US"/>
        </w:rPr>
        <w:t>-bis</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537B55">
        <w:rPr>
          <w:rFonts w:ascii="Arial" w:eastAsia="Batang" w:hAnsi="Arial" w:cs="Arial"/>
          <w:b/>
          <w:sz w:val="24"/>
          <w:szCs w:val="24"/>
          <w:lang w:val="en-US"/>
        </w:rPr>
        <w:t>1-</w:t>
      </w:r>
      <w:r w:rsidR="00321EA4" w:rsidRPr="00321EA4">
        <w:rPr>
          <w:rFonts w:ascii="Arial" w:eastAsia="Batang" w:hAnsi="Arial" w:cs="Arial"/>
          <w:b/>
          <w:sz w:val="24"/>
          <w:szCs w:val="24"/>
          <w:lang w:val="en-US"/>
        </w:rPr>
        <w:t>2407764</w:t>
      </w:r>
    </w:p>
    <w:p w14:paraId="5C846D17" w14:textId="317AA088" w:rsidR="0009434C" w:rsidRPr="00EF05B9" w:rsidRDefault="00321EA4" w:rsidP="0009434C">
      <w:pPr>
        <w:spacing w:after="0"/>
        <w:ind w:left="1988" w:hanging="1988"/>
        <w:jc w:val="both"/>
        <w:rPr>
          <w:rFonts w:ascii="Arial" w:eastAsia="Batang" w:hAnsi="Arial" w:cs="Arial"/>
          <w:b/>
          <w:sz w:val="24"/>
          <w:szCs w:val="24"/>
          <w:lang w:val="en-US"/>
        </w:rPr>
      </w:pPr>
      <w:r>
        <w:rPr>
          <w:rFonts w:ascii="Arial" w:hAnsi="Arial" w:cs="Arial"/>
          <w:b/>
          <w:bCs/>
          <w:sz w:val="24"/>
        </w:rPr>
        <w:t>Hefei</w:t>
      </w:r>
      <w:r w:rsidR="003D6469" w:rsidRPr="003D6469">
        <w:rPr>
          <w:rFonts w:ascii="Arial" w:hAnsi="Arial" w:cs="Arial"/>
          <w:b/>
          <w:bCs/>
          <w:sz w:val="24"/>
        </w:rPr>
        <w:t xml:space="preserve">, </w:t>
      </w:r>
      <w:r>
        <w:rPr>
          <w:rFonts w:ascii="Arial" w:hAnsi="Arial" w:cs="Arial"/>
          <w:b/>
          <w:bCs/>
          <w:sz w:val="24"/>
        </w:rPr>
        <w:t>China</w:t>
      </w:r>
      <w:r w:rsidR="0009434C" w:rsidRPr="003D6469">
        <w:rPr>
          <w:rFonts w:ascii="Arial" w:hAnsi="Arial" w:cs="Arial"/>
          <w:b/>
          <w:bCs/>
          <w:sz w:val="24"/>
        </w:rPr>
        <w:t>,</w:t>
      </w:r>
      <w:r w:rsidR="0009434C">
        <w:rPr>
          <w:rFonts w:ascii="Arial" w:eastAsia="Batang" w:hAnsi="Arial" w:cs="Arial"/>
          <w:b/>
          <w:sz w:val="24"/>
          <w:szCs w:val="24"/>
          <w:lang w:val="en-US"/>
        </w:rPr>
        <w:t xml:space="preserve"> </w:t>
      </w:r>
      <w:r>
        <w:rPr>
          <w:rFonts w:ascii="Arial" w:eastAsia="Batang" w:hAnsi="Arial" w:cs="Arial"/>
          <w:b/>
          <w:sz w:val="24"/>
          <w:szCs w:val="24"/>
          <w:lang w:val="en-US"/>
        </w:rPr>
        <w:t>Oct</w:t>
      </w:r>
      <w:r w:rsidR="0009434C" w:rsidRPr="00EF05B9">
        <w:rPr>
          <w:rFonts w:ascii="Arial" w:eastAsia="Batang" w:hAnsi="Arial" w:cs="Arial"/>
          <w:b/>
          <w:sz w:val="24"/>
          <w:szCs w:val="24"/>
          <w:lang w:val="en-US"/>
        </w:rPr>
        <w:t xml:space="preserve"> </w:t>
      </w:r>
      <w:r w:rsidR="000F7430">
        <w:rPr>
          <w:rFonts w:ascii="Arial" w:eastAsia="Batang" w:hAnsi="Arial" w:cs="Arial"/>
          <w:b/>
          <w:sz w:val="24"/>
          <w:szCs w:val="24"/>
          <w:lang w:val="en-US"/>
        </w:rPr>
        <w:t>14</w:t>
      </w:r>
      <w:r w:rsidR="0009434C" w:rsidRPr="00EF05B9">
        <w:rPr>
          <w:rFonts w:ascii="Arial" w:eastAsia="Batang" w:hAnsi="Arial" w:cs="Arial"/>
          <w:b/>
          <w:sz w:val="24"/>
          <w:szCs w:val="24"/>
          <w:vertAlign w:val="superscript"/>
          <w:lang w:val="en-US"/>
        </w:rPr>
        <w:t>th</w:t>
      </w:r>
      <w:r w:rsidR="0009434C" w:rsidRPr="00EF05B9">
        <w:rPr>
          <w:rFonts w:ascii="Arial" w:eastAsia="Batang" w:hAnsi="Arial" w:cs="Arial"/>
          <w:b/>
          <w:sz w:val="24"/>
          <w:szCs w:val="24"/>
          <w:lang w:val="en-US"/>
        </w:rPr>
        <w:t xml:space="preserve"> – </w:t>
      </w:r>
      <w:r w:rsidR="000F7430">
        <w:rPr>
          <w:rFonts w:ascii="Arial" w:eastAsia="Batang" w:hAnsi="Arial" w:cs="Arial"/>
          <w:b/>
          <w:sz w:val="24"/>
          <w:szCs w:val="24"/>
          <w:lang w:val="en-US"/>
        </w:rPr>
        <w:t>Oct</w:t>
      </w:r>
      <w:r w:rsidR="0009434C" w:rsidRPr="00EF05B9">
        <w:rPr>
          <w:rFonts w:ascii="Arial" w:eastAsia="Batang" w:hAnsi="Arial" w:cs="Arial"/>
          <w:b/>
          <w:sz w:val="24"/>
          <w:szCs w:val="24"/>
          <w:lang w:val="en-US"/>
        </w:rPr>
        <w:t xml:space="preserve"> </w:t>
      </w:r>
      <w:r w:rsidR="000F7430">
        <w:rPr>
          <w:rFonts w:ascii="Arial" w:eastAsia="Batang" w:hAnsi="Arial" w:cs="Arial"/>
          <w:b/>
          <w:sz w:val="24"/>
          <w:szCs w:val="24"/>
          <w:lang w:val="en-US"/>
        </w:rPr>
        <w:t>18</w:t>
      </w:r>
      <w:r w:rsidR="006A3D88">
        <w:rPr>
          <w:rFonts w:ascii="Arial" w:eastAsia="Batang" w:hAnsi="Arial" w:cs="Arial"/>
          <w:b/>
          <w:sz w:val="24"/>
          <w:szCs w:val="24"/>
          <w:vertAlign w:val="superscript"/>
          <w:lang w:val="en-US"/>
        </w:rPr>
        <w:t>th</w:t>
      </w:r>
      <w:r w:rsidR="0009434C" w:rsidRPr="00EF05B9">
        <w:rPr>
          <w:rFonts w:ascii="Arial" w:eastAsia="Batang" w:hAnsi="Arial" w:cs="Arial"/>
          <w:b/>
          <w:sz w:val="24"/>
          <w:szCs w:val="24"/>
          <w:lang w:val="en-US"/>
        </w:rPr>
        <w:t>, 202</w:t>
      </w:r>
      <w:r w:rsidR="0009434C">
        <w:rPr>
          <w:rFonts w:ascii="Arial" w:eastAsia="Batang" w:hAnsi="Arial" w:cs="Arial"/>
          <w:b/>
          <w:sz w:val="24"/>
          <w:szCs w:val="24"/>
          <w:lang w:val="en-US"/>
        </w:rPr>
        <w:t>4</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068C3168"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33638E">
        <w:rPr>
          <w:rFonts w:ascii="Arial" w:hAnsi="Arial" w:cs="Arial"/>
          <w:b/>
          <w:bCs/>
          <w:sz w:val="24"/>
        </w:rPr>
        <w:t xml:space="preserve">Discussion </w:t>
      </w:r>
      <w:r w:rsidR="00CC7DCB">
        <w:rPr>
          <w:rFonts w:ascii="Arial" w:hAnsi="Arial" w:cs="Arial"/>
          <w:b/>
          <w:bCs/>
          <w:sz w:val="24"/>
        </w:rPr>
        <w:t xml:space="preserve">on </w:t>
      </w:r>
      <w:r w:rsidR="00CC7DCB" w:rsidRPr="00CC7DCB">
        <w:rPr>
          <w:rFonts w:ascii="Arial" w:hAnsi="Arial" w:cs="Arial"/>
          <w:b/>
          <w:bCs/>
          <w:sz w:val="24"/>
        </w:rPr>
        <w:t xml:space="preserve">CW waveform characteristics </w:t>
      </w:r>
      <w:r w:rsidR="00CC7DCB">
        <w:rPr>
          <w:rFonts w:ascii="Arial" w:hAnsi="Arial" w:cs="Arial"/>
          <w:b/>
          <w:bCs/>
          <w:sz w:val="24"/>
        </w:rPr>
        <w:t>of</w:t>
      </w:r>
      <w:r w:rsidR="00CC7DCB" w:rsidRPr="00CC7DCB">
        <w:rPr>
          <w:rFonts w:ascii="Arial" w:hAnsi="Arial" w:cs="Arial"/>
          <w:b/>
          <w:bCs/>
          <w:sz w:val="24"/>
        </w:rPr>
        <w:t> A-IoT</w:t>
      </w:r>
    </w:p>
    <w:p w14:paraId="47F60F4A" w14:textId="5406914E"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w:t>
      </w:r>
      <w:r w:rsidR="00550B62">
        <w:rPr>
          <w:rFonts w:ascii="Arial" w:hAnsi="Arial" w:cs="Arial"/>
          <w:b/>
          <w:sz w:val="24"/>
          <w:lang w:val="en-US"/>
        </w:rPr>
        <w:t>2</w:t>
      </w:r>
      <w:r>
        <w:rPr>
          <w:rFonts w:ascii="Arial" w:hAnsi="Arial" w:cs="Arial"/>
          <w:b/>
          <w:sz w:val="24"/>
          <w:lang w:val="en-US"/>
        </w:rPr>
        <w:t>.</w:t>
      </w:r>
      <w:r w:rsidR="00E62D72">
        <w:rPr>
          <w:rFonts w:ascii="Arial" w:hAnsi="Arial" w:cs="Arial"/>
          <w:b/>
          <w:sz w:val="24"/>
          <w:lang w:val="en-US"/>
        </w:rPr>
        <w:t>4</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2B3D9BC7" w14:textId="0121AB37" w:rsidR="005769CC" w:rsidRDefault="007145EB" w:rsidP="0056608E">
      <w:pPr>
        <w:spacing w:line="360" w:lineRule="auto"/>
        <w:jc w:val="both"/>
        <w:rPr>
          <w:color w:val="000000" w:themeColor="text1"/>
          <w:lang w:val="en-US"/>
        </w:rPr>
      </w:pPr>
      <w:r>
        <w:rPr>
          <w:color w:val="000000" w:themeColor="text1"/>
          <w:lang w:val="en-US"/>
        </w:rPr>
        <w:t>The</w:t>
      </w:r>
      <w:r w:rsidR="007C1B8F">
        <w:rPr>
          <w:color w:val="000000" w:themeColor="text1"/>
          <w:lang w:val="en-US"/>
        </w:rPr>
        <w:t xml:space="preserve"> Ambient IoT</w:t>
      </w:r>
      <w:r w:rsidR="0026294E">
        <w:rPr>
          <w:color w:val="000000" w:themeColor="text1"/>
          <w:lang w:val="en-US"/>
        </w:rPr>
        <w:t xml:space="preserve"> </w:t>
      </w:r>
      <w:r w:rsidR="007C1B8F">
        <w:rPr>
          <w:color w:val="000000" w:themeColor="text1"/>
          <w:lang w:val="en-US"/>
        </w:rPr>
        <w:t>(</w:t>
      </w:r>
      <w:r w:rsidR="0026294E">
        <w:rPr>
          <w:color w:val="000000" w:themeColor="text1"/>
          <w:lang w:val="en-US"/>
        </w:rPr>
        <w:t>A</w:t>
      </w:r>
      <w:r w:rsidR="00441655">
        <w:rPr>
          <w:color w:val="000000" w:themeColor="text1"/>
          <w:lang w:val="en-US"/>
        </w:rPr>
        <w:t>-</w:t>
      </w:r>
      <w:r w:rsidR="0026294E">
        <w:rPr>
          <w:color w:val="000000" w:themeColor="text1"/>
          <w:lang w:val="en-US"/>
        </w:rPr>
        <w:t>IoT</w:t>
      </w:r>
      <w:r w:rsidR="007C1B8F">
        <w:rPr>
          <w:color w:val="000000" w:themeColor="text1"/>
          <w:lang w:val="en-US"/>
        </w:rPr>
        <w:t>)</w:t>
      </w:r>
      <w:r w:rsidR="0026294E">
        <w:rPr>
          <w:color w:val="000000" w:themeColor="text1"/>
          <w:lang w:val="en-US"/>
        </w:rPr>
        <w:t xml:space="preserve"> </w:t>
      </w:r>
      <w:r w:rsidR="001E2C4C">
        <w:rPr>
          <w:color w:val="000000" w:themeColor="text1"/>
          <w:lang w:val="en-US"/>
        </w:rPr>
        <w:t>D</w:t>
      </w:r>
      <w:r w:rsidR="0026294E">
        <w:rPr>
          <w:color w:val="000000" w:themeColor="text1"/>
          <w:lang w:val="en-US"/>
        </w:rPr>
        <w:t>evice</w:t>
      </w:r>
      <w:r w:rsidR="00527E7E">
        <w:rPr>
          <w:color w:val="000000" w:themeColor="text1"/>
          <w:lang w:val="en-US"/>
        </w:rPr>
        <w:t xml:space="preserve"> type 1 and 2a</w:t>
      </w:r>
      <w:r w:rsidR="00A7259C">
        <w:rPr>
          <w:color w:val="000000" w:themeColor="text1"/>
          <w:lang w:val="en-US"/>
        </w:rPr>
        <w:t xml:space="preserve"> do not have any dedicated</w:t>
      </w:r>
      <w:r w:rsidR="00527E7E">
        <w:rPr>
          <w:color w:val="000000" w:themeColor="text1"/>
          <w:lang w:val="en-US"/>
        </w:rPr>
        <w:t xml:space="preserve"> active RF component</w:t>
      </w:r>
      <w:r w:rsidR="00EF0800">
        <w:rPr>
          <w:color w:val="000000" w:themeColor="text1"/>
          <w:lang w:val="en-US"/>
        </w:rPr>
        <w:t>.</w:t>
      </w:r>
      <w:r w:rsidR="00F401D4">
        <w:rPr>
          <w:color w:val="000000" w:themeColor="text1"/>
          <w:lang w:val="en-US"/>
        </w:rPr>
        <w:t xml:space="preserve"> The device communicat</w:t>
      </w:r>
      <w:r w:rsidR="008B33EF">
        <w:rPr>
          <w:color w:val="000000" w:themeColor="text1"/>
          <w:lang w:val="en-US"/>
        </w:rPr>
        <w:t>es with the reader using backscatter communication, where the</w:t>
      </w:r>
      <w:r w:rsidR="00391C3F">
        <w:rPr>
          <w:color w:val="000000" w:themeColor="text1"/>
          <w:lang w:val="en-US"/>
        </w:rPr>
        <w:t xml:space="preserve"> </w:t>
      </w:r>
      <w:r w:rsidR="006E3808">
        <w:rPr>
          <w:color w:val="000000" w:themeColor="text1"/>
          <w:lang w:val="en-US"/>
        </w:rPr>
        <w:t>device receive</w:t>
      </w:r>
      <w:r w:rsidR="004B0D03">
        <w:rPr>
          <w:color w:val="000000" w:themeColor="text1"/>
          <w:lang w:val="en-US"/>
        </w:rPr>
        <w:t>s</w:t>
      </w:r>
      <w:r w:rsidR="006E3808">
        <w:rPr>
          <w:color w:val="000000" w:themeColor="text1"/>
          <w:lang w:val="en-US"/>
        </w:rPr>
        <w:t xml:space="preserve"> carrier wave (CW) signal from an external RF energy source and </w:t>
      </w:r>
      <w:r w:rsidR="00AA4F07">
        <w:rPr>
          <w:color w:val="000000" w:themeColor="text1"/>
          <w:lang w:val="en-US"/>
        </w:rPr>
        <w:t>backscatter</w:t>
      </w:r>
      <w:r w:rsidR="004B0D03">
        <w:rPr>
          <w:color w:val="000000" w:themeColor="text1"/>
          <w:lang w:val="en-US"/>
        </w:rPr>
        <w:t xml:space="preserve"> information on the CW signal </w:t>
      </w:r>
      <w:r w:rsidR="00031032">
        <w:rPr>
          <w:color w:val="000000" w:themeColor="text1"/>
          <w:lang w:val="en-US"/>
        </w:rPr>
        <w:t xml:space="preserve">by switching the </w:t>
      </w:r>
      <w:r w:rsidR="00B26A50">
        <w:rPr>
          <w:color w:val="000000" w:themeColor="text1"/>
          <w:lang w:val="en-US"/>
        </w:rPr>
        <w:t xml:space="preserve">load </w:t>
      </w:r>
      <w:r w:rsidR="00BA3D68">
        <w:rPr>
          <w:color w:val="000000" w:themeColor="text1"/>
          <w:lang w:val="en-US"/>
        </w:rPr>
        <w:t>impedance</w:t>
      </w:r>
      <w:r w:rsidR="00B26A50">
        <w:rPr>
          <w:color w:val="000000" w:themeColor="text1"/>
          <w:lang w:val="en-US"/>
        </w:rPr>
        <w:t xml:space="preserve"> between</w:t>
      </w:r>
      <w:r w:rsidR="00BA3D68">
        <w:rPr>
          <w:color w:val="000000" w:themeColor="text1"/>
          <w:lang w:val="en-US"/>
        </w:rPr>
        <w:t xml:space="preserve"> Z</w:t>
      </w:r>
      <w:r w:rsidR="00BA3D68" w:rsidRPr="006302F4">
        <w:rPr>
          <w:color w:val="000000" w:themeColor="text1"/>
          <w:vertAlign w:val="subscript"/>
          <w:lang w:val="en-US"/>
        </w:rPr>
        <w:t>1</w:t>
      </w:r>
      <w:r w:rsidR="00BA3D68">
        <w:rPr>
          <w:color w:val="000000" w:themeColor="text1"/>
          <w:lang w:val="en-US"/>
        </w:rPr>
        <w:t xml:space="preserve"> and Z</w:t>
      </w:r>
      <w:r w:rsidR="00BA3D68" w:rsidRPr="00BA3D68">
        <w:rPr>
          <w:color w:val="000000" w:themeColor="text1"/>
          <w:vertAlign w:val="subscript"/>
          <w:lang w:val="en-US"/>
        </w:rPr>
        <w:t>2</w:t>
      </w:r>
      <w:r w:rsidR="00BA3D68">
        <w:rPr>
          <w:color w:val="000000" w:themeColor="text1"/>
          <w:lang w:val="en-US"/>
        </w:rPr>
        <w:t>.</w:t>
      </w:r>
      <w:r w:rsidR="006F647E">
        <w:rPr>
          <w:color w:val="000000" w:themeColor="text1"/>
          <w:lang w:val="en-US"/>
        </w:rPr>
        <w:t xml:space="preserve"> </w:t>
      </w:r>
      <w:r w:rsidR="003D1F3F">
        <w:rPr>
          <w:color w:val="000000" w:themeColor="text1"/>
          <w:lang w:val="en-US"/>
        </w:rPr>
        <w:t>The base station (BS) or user equipment (UE) can act</w:t>
      </w:r>
      <w:r w:rsidR="00120036">
        <w:rPr>
          <w:color w:val="000000" w:themeColor="text1"/>
          <w:lang w:val="en-US"/>
        </w:rPr>
        <w:t xml:space="preserve"> as a reader</w:t>
      </w:r>
      <w:r w:rsidR="009462D8">
        <w:rPr>
          <w:color w:val="000000" w:themeColor="text1"/>
          <w:lang w:val="en-US"/>
        </w:rPr>
        <w:t xml:space="preserve"> and</w:t>
      </w:r>
      <w:r w:rsidR="00120036">
        <w:rPr>
          <w:color w:val="000000" w:themeColor="text1"/>
          <w:lang w:val="en-US"/>
        </w:rPr>
        <w:t xml:space="preserve"> transmit CW signal</w:t>
      </w:r>
      <w:r w:rsidR="00E75C8E">
        <w:rPr>
          <w:color w:val="000000" w:themeColor="text1"/>
          <w:lang w:val="en-US"/>
        </w:rPr>
        <w:t xml:space="preserve"> (CW inside topology)</w:t>
      </w:r>
      <w:r w:rsidR="006302F4">
        <w:rPr>
          <w:color w:val="000000" w:themeColor="text1"/>
          <w:lang w:val="en-US"/>
        </w:rPr>
        <w:t xml:space="preserve"> </w:t>
      </w:r>
      <w:r w:rsidR="009462D8">
        <w:rPr>
          <w:color w:val="000000" w:themeColor="text1"/>
          <w:lang w:val="en-US"/>
        </w:rPr>
        <w:t>to the device</w:t>
      </w:r>
      <w:r w:rsidR="00312D7F">
        <w:rPr>
          <w:color w:val="000000" w:themeColor="text1"/>
          <w:lang w:val="en-US"/>
        </w:rPr>
        <w:t xml:space="preserve"> to receive information in PDRCH signal.</w:t>
      </w:r>
      <w:r w:rsidR="003E34B1">
        <w:rPr>
          <w:color w:val="000000" w:themeColor="text1"/>
          <w:lang w:val="en-US"/>
        </w:rPr>
        <w:t xml:space="preserve"> In CW outside topology, a separate CW </w:t>
      </w:r>
      <w:r w:rsidR="00885B42">
        <w:rPr>
          <w:color w:val="000000" w:themeColor="text1"/>
          <w:lang w:val="en-US"/>
        </w:rPr>
        <w:t>transmitter</w:t>
      </w:r>
      <w:r w:rsidR="00182515">
        <w:rPr>
          <w:color w:val="000000" w:themeColor="text1"/>
          <w:lang w:val="en-US"/>
        </w:rPr>
        <w:t xml:space="preserve"> (CWT)</w:t>
      </w:r>
      <w:r w:rsidR="00885B42">
        <w:rPr>
          <w:color w:val="000000" w:themeColor="text1"/>
          <w:lang w:val="en-US"/>
        </w:rPr>
        <w:t xml:space="preserve"> </w:t>
      </w:r>
      <w:r w:rsidR="00401FA0">
        <w:rPr>
          <w:color w:val="000000" w:themeColor="text1"/>
          <w:lang w:val="en-US"/>
        </w:rPr>
        <w:t>transmits</w:t>
      </w:r>
      <w:r w:rsidR="00885B42">
        <w:rPr>
          <w:color w:val="000000" w:themeColor="text1"/>
          <w:lang w:val="en-US"/>
        </w:rPr>
        <w:t xml:space="preserve"> a CW signal to the device for backscattering information to the reader through PDRCH signal</w:t>
      </w:r>
      <w:r w:rsidR="002E005D">
        <w:rPr>
          <w:color w:val="000000" w:themeColor="text1"/>
          <w:lang w:val="en-US"/>
        </w:rPr>
        <w:t xml:space="preserve">. </w:t>
      </w:r>
      <w:r w:rsidR="003A4ECA">
        <w:rPr>
          <w:color w:val="000000" w:themeColor="text1"/>
          <w:lang w:val="en-US"/>
        </w:rPr>
        <w:t xml:space="preserve">The </w:t>
      </w:r>
      <w:r w:rsidR="006F3FB6">
        <w:rPr>
          <w:color w:val="000000" w:themeColor="text1"/>
          <w:lang w:val="en-US"/>
        </w:rPr>
        <w:t>carrier wave (CW) signal transmitted from the base station for backscatter communication</w:t>
      </w:r>
      <w:r w:rsidR="001F5FA0">
        <w:rPr>
          <w:color w:val="000000" w:themeColor="text1"/>
          <w:lang w:val="en-US"/>
        </w:rPr>
        <w:t xml:space="preserve"> </w:t>
      </w:r>
      <w:r w:rsidR="006F08AA">
        <w:rPr>
          <w:color w:val="000000" w:themeColor="text1"/>
          <w:lang w:val="en-US"/>
        </w:rPr>
        <w:t>of</w:t>
      </w:r>
      <w:r w:rsidR="001F5FA0">
        <w:rPr>
          <w:color w:val="000000" w:themeColor="text1"/>
          <w:lang w:val="en-US"/>
        </w:rPr>
        <w:t xml:space="preserve"> Device 1/2a</w:t>
      </w:r>
      <w:r w:rsidR="006F3FB6">
        <w:rPr>
          <w:color w:val="000000" w:themeColor="text1"/>
          <w:lang w:val="en-US"/>
        </w:rPr>
        <w:t xml:space="preserve"> also can </w:t>
      </w:r>
      <w:r w:rsidR="001F5FA0">
        <w:rPr>
          <w:color w:val="000000" w:themeColor="text1"/>
          <w:lang w:val="en-US"/>
        </w:rPr>
        <w:t>provide RF energy</w:t>
      </w:r>
      <w:r w:rsidR="001273C9">
        <w:rPr>
          <w:color w:val="000000" w:themeColor="text1"/>
          <w:lang w:val="en-US"/>
        </w:rPr>
        <w:t xml:space="preserve"> on-demand basis</w:t>
      </w:r>
      <w:r w:rsidR="001F5FA0">
        <w:rPr>
          <w:color w:val="000000" w:themeColor="text1"/>
          <w:lang w:val="en-US"/>
        </w:rPr>
        <w:t xml:space="preserve"> to the device.</w:t>
      </w:r>
      <w:r w:rsidR="009150FB">
        <w:rPr>
          <w:color w:val="000000" w:themeColor="text1"/>
          <w:lang w:val="en-US"/>
        </w:rPr>
        <w:t xml:space="preserve"> </w:t>
      </w:r>
      <w:r w:rsidR="006742C1">
        <w:rPr>
          <w:color w:val="000000" w:themeColor="text1"/>
          <w:lang w:val="en-US"/>
        </w:rPr>
        <w:t xml:space="preserve"> </w:t>
      </w:r>
      <w:r w:rsidR="00752A74">
        <w:rPr>
          <w:color w:val="000000" w:themeColor="text1"/>
          <w:lang w:val="en-US"/>
        </w:rPr>
        <w:t xml:space="preserve"> </w:t>
      </w:r>
      <w:r w:rsidR="001F5FA0">
        <w:rPr>
          <w:color w:val="000000" w:themeColor="text1"/>
          <w:lang w:val="en-US"/>
        </w:rPr>
        <w:t xml:space="preserve"> </w:t>
      </w:r>
      <w:r w:rsidR="00984118">
        <w:rPr>
          <w:color w:val="000000" w:themeColor="text1"/>
          <w:lang w:val="en-US"/>
        </w:rPr>
        <w:t xml:space="preserve"> </w:t>
      </w:r>
      <w:r w:rsidR="00C7431A">
        <w:rPr>
          <w:color w:val="000000" w:themeColor="text1"/>
          <w:lang w:val="en-US"/>
        </w:rPr>
        <w:t xml:space="preserve"> </w:t>
      </w:r>
      <w:r w:rsidR="00AC3AF5">
        <w:rPr>
          <w:color w:val="000000" w:themeColor="text1"/>
          <w:lang w:val="en-US"/>
        </w:rPr>
        <w:t xml:space="preserve"> </w:t>
      </w:r>
    </w:p>
    <w:p w14:paraId="0686B6E1" w14:textId="77777777" w:rsidR="00F226C5" w:rsidRPr="00FF52B7" w:rsidRDefault="00F226C5" w:rsidP="00F226C5">
      <w:pPr>
        <w:spacing w:after="0"/>
        <w:rPr>
          <w:bCs/>
          <w:sz w:val="24"/>
          <w:szCs w:val="24"/>
        </w:rPr>
      </w:pPr>
    </w:p>
    <w:p w14:paraId="67A0F8FF" w14:textId="6DD19BEF" w:rsidR="00541601" w:rsidRPr="005260B8" w:rsidRDefault="00F226C5" w:rsidP="00541601">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w:t>
      </w:r>
      <w:r w:rsidR="007E4CC4">
        <w:rPr>
          <w:rFonts w:ascii="Times New Roman" w:hAnsi="Times New Roman" w:cs="Times New Roman"/>
          <w:b/>
          <w:bCs/>
          <w:color w:val="auto"/>
        </w:rPr>
        <w:t xml:space="preserve">on </w:t>
      </w:r>
      <w:r w:rsidR="007E4CC4" w:rsidRPr="007E4CC4">
        <w:rPr>
          <w:rFonts w:ascii="Times New Roman" w:hAnsi="Times New Roman" w:cs="Times New Roman"/>
          <w:b/>
          <w:bCs/>
          <w:color w:val="auto"/>
        </w:rPr>
        <w:t>CW transmission</w:t>
      </w:r>
      <w:r w:rsidR="00265673">
        <w:rPr>
          <w:rFonts w:ascii="Times New Roman" w:hAnsi="Times New Roman" w:cs="Times New Roman"/>
          <w:b/>
          <w:bCs/>
          <w:color w:val="auto"/>
        </w:rPr>
        <w:t xml:space="preserve"> with large</w:t>
      </w:r>
      <w:r w:rsidR="001873D0">
        <w:rPr>
          <w:rFonts w:ascii="Times New Roman" w:hAnsi="Times New Roman" w:cs="Times New Roman"/>
          <w:b/>
          <w:bCs/>
          <w:color w:val="auto"/>
        </w:rPr>
        <w:t xml:space="preserve"> and small</w:t>
      </w:r>
      <w:r w:rsidR="00265673">
        <w:rPr>
          <w:rFonts w:ascii="Times New Roman" w:hAnsi="Times New Roman" w:cs="Times New Roman"/>
          <w:b/>
          <w:bCs/>
          <w:color w:val="auto"/>
        </w:rPr>
        <w:t xml:space="preserve"> frequency shift</w:t>
      </w:r>
    </w:p>
    <w:p w14:paraId="161D6109" w14:textId="29BDE78E" w:rsidR="00D62AC2" w:rsidRDefault="0006365F" w:rsidP="003F43EA">
      <w:pPr>
        <w:spacing w:line="276" w:lineRule="auto"/>
        <w:jc w:val="both"/>
        <w:rPr>
          <w:color w:val="000000" w:themeColor="text1"/>
          <w:lang w:val="en-US"/>
        </w:rPr>
      </w:pPr>
      <w:r>
        <w:rPr>
          <w:lang w:val="en-US" w:eastAsia="zh-CN" w:bidi="ar"/>
        </w:rPr>
        <w:t>T</w:t>
      </w:r>
      <w:r w:rsidR="00F15636">
        <w:rPr>
          <w:rFonts w:hint="eastAsia"/>
          <w:lang w:val="en-US" w:eastAsia="zh-CN" w:bidi="ar"/>
        </w:rPr>
        <w:t>he</w:t>
      </w:r>
      <w:r w:rsidR="00C371EB">
        <w:rPr>
          <w:lang w:val="en-US" w:eastAsia="zh-CN" w:bidi="ar"/>
        </w:rPr>
        <w:t xml:space="preserve"> agreements made</w:t>
      </w:r>
      <w:r w:rsidR="005200C3">
        <w:rPr>
          <w:lang w:val="en-US" w:eastAsia="zh-CN" w:bidi="ar"/>
        </w:rPr>
        <w:t xml:space="preserve"> on </w:t>
      </w:r>
      <w:r w:rsidR="005200C3" w:rsidRPr="002F3398">
        <w:rPr>
          <w:b/>
          <w:bCs/>
          <w:lang w:val="en-US" w:eastAsia="zh-CN" w:bidi="ar"/>
        </w:rPr>
        <w:t>RAN1</w:t>
      </w:r>
      <w:r w:rsidR="005200C3">
        <w:rPr>
          <w:b/>
          <w:bCs/>
          <w:lang w:val="en-US" w:eastAsia="zh-CN" w:bidi="ar"/>
        </w:rPr>
        <w:t xml:space="preserve"> </w:t>
      </w:r>
      <w:r w:rsidR="005200C3" w:rsidRPr="002F3398">
        <w:rPr>
          <w:b/>
          <w:bCs/>
          <w:lang w:val="en-US" w:eastAsia="zh-CN" w:bidi="ar"/>
        </w:rPr>
        <w:t>#116</w:t>
      </w:r>
      <w:r w:rsidR="00E1478F">
        <w:rPr>
          <w:b/>
          <w:bCs/>
          <w:lang w:val="en-US" w:eastAsia="zh-CN" w:bidi="ar"/>
        </w:rPr>
        <w:t>-</w:t>
      </w:r>
      <w:r w:rsidR="005200C3">
        <w:rPr>
          <w:b/>
          <w:bCs/>
          <w:lang w:val="en-US" w:eastAsia="zh-CN" w:bidi="ar"/>
        </w:rPr>
        <w:t>b</w:t>
      </w:r>
      <w:r w:rsidR="00E1478F">
        <w:rPr>
          <w:b/>
          <w:bCs/>
          <w:lang w:val="en-US" w:eastAsia="zh-CN" w:bidi="ar"/>
        </w:rPr>
        <w:t>is</w:t>
      </w:r>
      <w:r w:rsidR="005200C3" w:rsidRPr="005200C3">
        <w:rPr>
          <w:lang w:val="en-US" w:eastAsia="zh-CN" w:bidi="ar"/>
        </w:rPr>
        <w:t xml:space="preserve"> [1]</w:t>
      </w:r>
      <w:r w:rsidR="00C371EB">
        <w:rPr>
          <w:lang w:val="en-US" w:eastAsia="zh-CN" w:bidi="ar"/>
        </w:rPr>
        <w:t xml:space="preserve"> on</w:t>
      </w:r>
      <w:r w:rsidR="00BD592F">
        <w:rPr>
          <w:lang w:val="en-US" w:eastAsia="zh-CN" w:bidi="ar"/>
        </w:rPr>
        <w:t xml:space="preserve"> multiple</w:t>
      </w:r>
      <w:r w:rsidR="005200C3">
        <w:rPr>
          <w:lang w:val="en-US" w:eastAsia="zh-CN" w:bidi="ar"/>
        </w:rPr>
        <w:t xml:space="preserve"> unmodulated</w:t>
      </w:r>
      <w:r w:rsidR="00BD592F">
        <w:rPr>
          <w:lang w:val="en-US" w:eastAsia="zh-CN" w:bidi="ar"/>
        </w:rPr>
        <w:t xml:space="preserve"> single-tone</w:t>
      </w:r>
      <w:r w:rsidR="009E678C">
        <w:rPr>
          <w:lang w:val="en-US" w:eastAsia="zh-CN" w:bidi="ar"/>
        </w:rPr>
        <w:t xml:space="preserve"> CW waveform transmission</w:t>
      </w:r>
      <w:r w:rsidR="00BD592F">
        <w:rPr>
          <w:lang w:val="en-US" w:eastAsia="zh-CN" w:bidi="ar"/>
        </w:rPr>
        <w:t xml:space="preserve"> </w:t>
      </w:r>
      <w:r w:rsidR="009E678C">
        <w:rPr>
          <w:lang w:val="en-US" w:eastAsia="zh-CN" w:bidi="ar"/>
        </w:rPr>
        <w:t>is produced below</w:t>
      </w:r>
      <w:r>
        <w:rPr>
          <w:lang w:val="en-US" w:eastAsia="zh-CN" w:bidi="ar"/>
        </w:rPr>
        <w:t>:</w:t>
      </w:r>
    </w:p>
    <w:p w14:paraId="4E8F9470" w14:textId="31439FD8" w:rsidR="00B272D8" w:rsidRDefault="00B95219" w:rsidP="00861113">
      <w:pPr>
        <w:spacing w:line="360" w:lineRule="auto"/>
        <w:jc w:val="both"/>
        <w:rPr>
          <w:color w:val="000000" w:themeColor="text1"/>
          <w:lang w:val="en-US"/>
        </w:rPr>
      </w:pPr>
      <w:r>
        <w:rPr>
          <w:noProof/>
          <w:color w:val="000000" w:themeColor="text1"/>
          <w:lang w:val="en-US"/>
        </w:rPr>
        <mc:AlternateContent>
          <mc:Choice Requires="wps">
            <w:drawing>
              <wp:anchor distT="0" distB="0" distL="114300" distR="114300" simplePos="0" relativeHeight="251660288" behindDoc="0" locked="0" layoutInCell="1" allowOverlap="1" wp14:anchorId="0A57F458" wp14:editId="4D9B8509">
                <wp:simplePos x="0" y="0"/>
                <wp:positionH relativeFrom="margin">
                  <wp:align>right</wp:align>
                </wp:positionH>
                <wp:positionV relativeFrom="paragraph">
                  <wp:posOffset>24130</wp:posOffset>
                </wp:positionV>
                <wp:extent cx="5924550" cy="12573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5924550" cy="1257300"/>
                        </a:xfrm>
                        <a:prstGeom prst="rect">
                          <a:avLst/>
                        </a:prstGeom>
                        <a:solidFill>
                          <a:schemeClr val="lt1"/>
                        </a:solidFill>
                        <a:ln w="6350">
                          <a:solidFill>
                            <a:prstClr val="black"/>
                          </a:solidFill>
                        </a:ln>
                      </wps:spPr>
                      <wps:txbx>
                        <w:txbxContent>
                          <w:p w14:paraId="77E7EB04" w14:textId="77777777" w:rsidR="00126B58" w:rsidRPr="00F965A2" w:rsidRDefault="00126B58" w:rsidP="00126B58">
                            <w:r w:rsidRPr="00F965A2">
                              <w:rPr>
                                <w:highlight w:val="green"/>
                              </w:rPr>
                              <w:t>Agreement</w:t>
                            </w:r>
                          </w:p>
                          <w:p w14:paraId="172FF13E" w14:textId="77777777" w:rsidR="00126B58" w:rsidRPr="004E20C9" w:rsidRDefault="00126B58" w:rsidP="00126B58">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5468382" w14:textId="77777777" w:rsidR="00126B58" w:rsidRPr="002857D5" w:rsidRDefault="00126B58" w:rsidP="00126B58">
                            <w:pPr>
                              <w:widowControl w:val="0"/>
                              <w:numPr>
                                <w:ilvl w:val="0"/>
                                <w:numId w:val="14"/>
                              </w:numPr>
                              <w:overflowPunct/>
                              <w:spacing w:after="0"/>
                              <w:jc w:val="both"/>
                              <w:textAlignment w:val="auto"/>
                            </w:pPr>
                            <w:r w:rsidRPr="002857D5">
                              <w:t xml:space="preserve">Two unmodulated </w:t>
                            </w:r>
                            <w:proofErr w:type="gramStart"/>
                            <w:r w:rsidRPr="002857D5">
                              <w:t>single-tones</w:t>
                            </w:r>
                            <w:proofErr w:type="gramEnd"/>
                            <w:r w:rsidRPr="002857D5">
                              <w:t xml:space="preserve"> as a starting point</w:t>
                            </w:r>
                          </w:p>
                          <w:p w14:paraId="1D2FDD9B" w14:textId="77777777" w:rsidR="00126B58" w:rsidRDefault="00126B58" w:rsidP="00126B58">
                            <w:pPr>
                              <w:widowControl w:val="0"/>
                              <w:numPr>
                                <w:ilvl w:val="1"/>
                                <w:numId w:val="14"/>
                              </w:numPr>
                              <w:overflowPunct/>
                              <w:spacing w:after="0"/>
                              <w:jc w:val="both"/>
                              <w:textAlignment w:val="auto"/>
                            </w:pPr>
                            <w:r w:rsidRPr="002857D5">
                              <w:t>FFS: Other number of tones</w:t>
                            </w:r>
                          </w:p>
                          <w:p w14:paraId="505552CF" w14:textId="77777777" w:rsidR="00126B58" w:rsidRPr="002857D5" w:rsidRDefault="00126B58" w:rsidP="00126B58">
                            <w:pPr>
                              <w:widowControl w:val="0"/>
                              <w:numPr>
                                <w:ilvl w:val="1"/>
                                <w:numId w:val="14"/>
                              </w:numPr>
                              <w:overflowPunct/>
                              <w:spacing w:after="0"/>
                              <w:jc w:val="both"/>
                              <w:textAlignment w:val="auto"/>
                            </w:pPr>
                            <w:r>
                              <w:t xml:space="preserve">FFS: </w:t>
                            </w:r>
                            <w:r w:rsidRPr="002857D5">
                              <w:t>how lar</w:t>
                            </w:r>
                            <w:r>
                              <w:t>ge gap is needed between tones</w:t>
                            </w:r>
                          </w:p>
                          <w:p w14:paraId="699EB949" w14:textId="77777777" w:rsidR="00B95219" w:rsidRDefault="00B952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7F458" id="_x0000_t202" coordsize="21600,21600" o:spt="202" path="m,l,21600r21600,l21600,xe">
                <v:stroke joinstyle="miter"/>
                <v:path gradientshapeok="t" o:connecttype="rect"/>
              </v:shapetype>
              <v:shape id="Text Box 4" o:spid="_x0000_s1026" type="#_x0000_t202" style="position:absolute;left:0;text-align:left;margin-left:415.3pt;margin-top:1.9pt;width:466.5pt;height:99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" fillcolor="white [3201]" strokeweight=".5pt">
                <v:textbox>
                  <w:txbxContent>
                    <w:p w14:paraId="77E7EB04" w14:textId="77777777" w:rsidR="00126B58" w:rsidRPr="00F965A2" w:rsidRDefault="00126B58" w:rsidP="00126B58">
                      <w:r w:rsidRPr="00F965A2">
                        <w:rPr>
                          <w:highlight w:val="green"/>
                        </w:rPr>
                        <w:t>Agreement</w:t>
                      </w:r>
                    </w:p>
                    <w:p w14:paraId="172FF13E" w14:textId="77777777" w:rsidR="00126B58" w:rsidRPr="004E20C9" w:rsidRDefault="00126B58" w:rsidP="00126B58">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5468382" w14:textId="77777777" w:rsidR="00126B58" w:rsidRPr="002857D5" w:rsidRDefault="00126B58" w:rsidP="00126B58">
                      <w:pPr>
                        <w:widowControl w:val="0"/>
                        <w:numPr>
                          <w:ilvl w:val="0"/>
                          <w:numId w:val="14"/>
                        </w:numPr>
                        <w:overflowPunct/>
                        <w:spacing w:after="0"/>
                        <w:jc w:val="both"/>
                        <w:textAlignment w:val="auto"/>
                      </w:pPr>
                      <w:r w:rsidRPr="002857D5">
                        <w:t xml:space="preserve">Two unmodulated </w:t>
                      </w:r>
                      <w:proofErr w:type="gramStart"/>
                      <w:r w:rsidRPr="002857D5">
                        <w:t>single-tones</w:t>
                      </w:r>
                      <w:proofErr w:type="gramEnd"/>
                      <w:r w:rsidRPr="002857D5">
                        <w:t xml:space="preserve"> as a starting point</w:t>
                      </w:r>
                    </w:p>
                    <w:p w14:paraId="1D2FDD9B" w14:textId="77777777" w:rsidR="00126B58" w:rsidRDefault="00126B58" w:rsidP="00126B58">
                      <w:pPr>
                        <w:widowControl w:val="0"/>
                        <w:numPr>
                          <w:ilvl w:val="1"/>
                          <w:numId w:val="14"/>
                        </w:numPr>
                        <w:overflowPunct/>
                        <w:spacing w:after="0"/>
                        <w:jc w:val="both"/>
                        <w:textAlignment w:val="auto"/>
                      </w:pPr>
                      <w:r w:rsidRPr="002857D5">
                        <w:t>FFS: Other number of tones</w:t>
                      </w:r>
                    </w:p>
                    <w:p w14:paraId="505552CF" w14:textId="77777777" w:rsidR="00126B58" w:rsidRPr="002857D5" w:rsidRDefault="00126B58" w:rsidP="00126B58">
                      <w:pPr>
                        <w:widowControl w:val="0"/>
                        <w:numPr>
                          <w:ilvl w:val="1"/>
                          <w:numId w:val="14"/>
                        </w:numPr>
                        <w:overflowPunct/>
                        <w:spacing w:after="0"/>
                        <w:jc w:val="both"/>
                        <w:textAlignment w:val="auto"/>
                      </w:pPr>
                      <w:r>
                        <w:t xml:space="preserve">FFS: </w:t>
                      </w:r>
                      <w:r w:rsidRPr="002857D5">
                        <w:t>how lar</w:t>
                      </w:r>
                      <w:r>
                        <w:t>ge gap is needed between tones</w:t>
                      </w:r>
                    </w:p>
                    <w:p w14:paraId="699EB949" w14:textId="77777777" w:rsidR="00B95219" w:rsidRDefault="00B95219"/>
                  </w:txbxContent>
                </v:textbox>
                <w10:wrap anchorx="margin"/>
              </v:shape>
            </w:pict>
          </mc:Fallback>
        </mc:AlternateContent>
      </w:r>
    </w:p>
    <w:p w14:paraId="6E12A2F7" w14:textId="77777777" w:rsidR="00B95219" w:rsidRDefault="00B95219" w:rsidP="00861113">
      <w:pPr>
        <w:spacing w:line="360" w:lineRule="auto"/>
        <w:jc w:val="both"/>
        <w:rPr>
          <w:color w:val="000000" w:themeColor="text1"/>
          <w:lang w:val="en-US"/>
        </w:rPr>
      </w:pPr>
    </w:p>
    <w:p w14:paraId="73F4F7FC" w14:textId="77777777" w:rsidR="00B95219" w:rsidRDefault="00B95219" w:rsidP="00861113">
      <w:pPr>
        <w:spacing w:line="360" w:lineRule="auto"/>
        <w:jc w:val="both"/>
        <w:rPr>
          <w:color w:val="000000" w:themeColor="text1"/>
          <w:lang w:val="en-US"/>
        </w:rPr>
      </w:pPr>
    </w:p>
    <w:p w14:paraId="37B26F5F" w14:textId="77777777" w:rsidR="00B95219" w:rsidRDefault="00B95219" w:rsidP="00861113">
      <w:pPr>
        <w:spacing w:line="360" w:lineRule="auto"/>
        <w:jc w:val="both"/>
        <w:rPr>
          <w:color w:val="000000" w:themeColor="text1"/>
          <w:lang w:val="en-US"/>
        </w:rPr>
      </w:pPr>
    </w:p>
    <w:p w14:paraId="77D331E4" w14:textId="77777777" w:rsidR="003F43EA" w:rsidRDefault="003F43EA" w:rsidP="003F43EA">
      <w:pPr>
        <w:spacing w:after="0" w:line="276" w:lineRule="auto"/>
        <w:jc w:val="both"/>
        <w:rPr>
          <w:lang w:val="en-US" w:eastAsia="zh-CN" w:bidi="ar"/>
        </w:rPr>
      </w:pPr>
    </w:p>
    <w:p w14:paraId="69244045" w14:textId="0CB0D934" w:rsidR="003F43EA" w:rsidRPr="003F43EA" w:rsidRDefault="003F43EA" w:rsidP="003F43EA">
      <w:pPr>
        <w:spacing w:line="276" w:lineRule="auto"/>
        <w:jc w:val="both"/>
        <w:rPr>
          <w:lang w:val="en-US" w:eastAsia="zh-CN" w:bidi="ar"/>
        </w:rPr>
      </w:pPr>
      <w:r>
        <w:rPr>
          <w:noProof/>
          <w:color w:val="000000" w:themeColor="text1"/>
          <w:lang w:val="en-US"/>
        </w:rPr>
        <mc:AlternateContent>
          <mc:Choice Requires="wps">
            <w:drawing>
              <wp:anchor distT="0" distB="0" distL="114300" distR="114300" simplePos="0" relativeHeight="251662336" behindDoc="0" locked="0" layoutInCell="1" allowOverlap="1" wp14:anchorId="2EC29912" wp14:editId="0FDE05D5">
                <wp:simplePos x="0" y="0"/>
                <wp:positionH relativeFrom="margin">
                  <wp:posOffset>0</wp:posOffset>
                </wp:positionH>
                <wp:positionV relativeFrom="paragraph">
                  <wp:posOffset>406400</wp:posOffset>
                </wp:positionV>
                <wp:extent cx="6153150" cy="869950"/>
                <wp:effectExtent l="0" t="0" r="19050" b="25400"/>
                <wp:wrapNone/>
                <wp:docPr id="6" name="Text Box 6"/>
                <wp:cNvGraphicFramePr/>
                <a:graphic xmlns:a="http://schemas.openxmlformats.org/drawingml/2006/main">
                  <a:graphicData uri="http://schemas.microsoft.com/office/word/2010/wordprocessingShape">
                    <wps:wsp>
                      <wps:cNvSpPr txBox="1"/>
                      <wps:spPr>
                        <a:xfrm>
                          <a:off x="0" y="0"/>
                          <a:ext cx="6153150" cy="869950"/>
                        </a:xfrm>
                        <a:prstGeom prst="rect">
                          <a:avLst/>
                        </a:prstGeom>
                        <a:solidFill>
                          <a:schemeClr val="lt1"/>
                        </a:solidFill>
                        <a:ln w="6350">
                          <a:solidFill>
                            <a:prstClr val="black"/>
                          </a:solidFill>
                        </a:ln>
                      </wps:spPr>
                      <wps:txbx>
                        <w:txbxContent>
                          <w:p w14:paraId="7517B849" w14:textId="77777777" w:rsidR="003F43EA" w:rsidRPr="00042B46" w:rsidRDefault="003F43EA" w:rsidP="003F43EA">
                            <w:pPr>
                              <w:spacing w:line="276" w:lineRule="auto"/>
                              <w:rPr>
                                <w:b/>
                                <w:color w:val="000000"/>
                                <w:highlight w:val="green"/>
                              </w:rPr>
                            </w:pPr>
                            <w:r w:rsidRPr="00042B46">
                              <w:rPr>
                                <w:b/>
                                <w:color w:val="000000"/>
                                <w:highlight w:val="green"/>
                              </w:rPr>
                              <w:t>Agreement</w:t>
                            </w:r>
                          </w:p>
                          <w:p w14:paraId="2A05BCE3" w14:textId="77777777" w:rsidR="003F43EA" w:rsidRPr="0076012F" w:rsidRDefault="003F43EA" w:rsidP="003F43EA">
                            <w:pPr>
                              <w:spacing w:line="276" w:lineRule="auto"/>
                            </w:pPr>
                            <w:r w:rsidRPr="0076012F">
                              <w:t xml:space="preserve">For multiple unmodulated </w:t>
                            </w:r>
                            <w:proofErr w:type="gramStart"/>
                            <w:r w:rsidRPr="0076012F">
                              <w:t>single-tone</w:t>
                            </w:r>
                            <w:proofErr w:type="gramEnd"/>
                            <w:r w:rsidRPr="0076012F">
                              <w:t xml:space="preserve"> transmitted by one CW node, other number of tones (i.e. &gt;2) is deprioritized.</w:t>
                            </w:r>
                          </w:p>
                          <w:p w14:paraId="392C0763" w14:textId="77777777" w:rsidR="003F43EA" w:rsidRPr="0076012F" w:rsidRDefault="003F43EA" w:rsidP="003F43EA">
                            <w:pPr>
                              <w:pStyle w:val="ListParagraph"/>
                              <w:numPr>
                                <w:ilvl w:val="0"/>
                                <w:numId w:val="24"/>
                              </w:numPr>
                              <w:overflowPunct/>
                              <w:autoSpaceDE/>
                              <w:autoSpaceDN/>
                              <w:adjustRightInd/>
                              <w:spacing w:after="0" w:line="276" w:lineRule="auto"/>
                              <w:contextualSpacing w:val="0"/>
                              <w:jc w:val="both"/>
                              <w:textAlignment w:val="auto"/>
                            </w:pPr>
                            <w:r w:rsidRPr="0076012F">
                              <w:t>Note: other number of tones (</w:t>
                            </w:r>
                            <w:proofErr w:type="gramStart"/>
                            <w:r w:rsidRPr="0076012F">
                              <w:t>i.e.</w:t>
                            </w:r>
                            <w:proofErr w:type="gramEnd"/>
                            <w:r w:rsidRPr="0076012F">
                              <w:t xml:space="preserve"> &gt;2) is studied only when obvious gains are provided.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29912" id="Text Box 6" o:spid="_x0000_s1027" type="#_x0000_t202" style="position:absolute;left:0;text-align:left;margin-left:0;margin-top:32pt;width:484.5pt;height:6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" fillcolor="white [3201]" strokeweight=".5pt">
                <v:textbox>
                  <w:txbxContent>
                    <w:p w14:paraId="7517B849" w14:textId="77777777" w:rsidR="003F43EA" w:rsidRPr="00042B46" w:rsidRDefault="003F43EA" w:rsidP="003F43EA">
                      <w:pPr>
                        <w:spacing w:line="276" w:lineRule="auto"/>
                        <w:rPr>
                          <w:b/>
                          <w:color w:val="000000"/>
                          <w:highlight w:val="green"/>
                        </w:rPr>
                      </w:pPr>
                      <w:r w:rsidRPr="00042B46">
                        <w:rPr>
                          <w:b/>
                          <w:color w:val="000000"/>
                          <w:highlight w:val="green"/>
                        </w:rPr>
                        <w:t>Agreement</w:t>
                      </w:r>
                    </w:p>
                    <w:p w14:paraId="2A05BCE3" w14:textId="77777777" w:rsidR="003F43EA" w:rsidRPr="0076012F" w:rsidRDefault="003F43EA" w:rsidP="003F43EA">
                      <w:pPr>
                        <w:spacing w:line="276" w:lineRule="auto"/>
                      </w:pPr>
                      <w:r w:rsidRPr="0076012F">
                        <w:t xml:space="preserve">For multiple unmodulated </w:t>
                      </w:r>
                      <w:proofErr w:type="gramStart"/>
                      <w:r w:rsidRPr="0076012F">
                        <w:t>single-tone</w:t>
                      </w:r>
                      <w:proofErr w:type="gramEnd"/>
                      <w:r w:rsidRPr="0076012F">
                        <w:t xml:space="preserve"> transmitted by one CW node, other number of tones (i.e. &gt;2) is deprioritized.</w:t>
                      </w:r>
                    </w:p>
                    <w:p w14:paraId="392C0763" w14:textId="77777777" w:rsidR="003F43EA" w:rsidRPr="0076012F" w:rsidRDefault="003F43EA" w:rsidP="003F43EA">
                      <w:pPr>
                        <w:pStyle w:val="ListParagraph"/>
                        <w:numPr>
                          <w:ilvl w:val="0"/>
                          <w:numId w:val="24"/>
                        </w:numPr>
                        <w:overflowPunct/>
                        <w:autoSpaceDE/>
                        <w:autoSpaceDN/>
                        <w:adjustRightInd/>
                        <w:spacing w:after="0" w:line="276" w:lineRule="auto"/>
                        <w:contextualSpacing w:val="0"/>
                        <w:jc w:val="both"/>
                        <w:textAlignment w:val="auto"/>
                      </w:pPr>
                      <w:r w:rsidRPr="0076012F">
                        <w:t>Note: other number of tones (</w:t>
                      </w:r>
                      <w:proofErr w:type="gramStart"/>
                      <w:r w:rsidRPr="0076012F">
                        <w:t>i.e.</w:t>
                      </w:r>
                      <w:proofErr w:type="gramEnd"/>
                      <w:r w:rsidRPr="0076012F">
                        <w:t xml:space="preserve"> &gt;2) is studied only when obvious gains are provided. </w:t>
                      </w:r>
                    </w:p>
                  </w:txbxContent>
                </v:textbox>
                <w10:wrap anchorx="margin"/>
              </v:shape>
            </w:pict>
          </mc:Fallback>
        </mc:AlternateContent>
      </w:r>
      <w:r>
        <w:rPr>
          <w:lang w:val="en-US" w:eastAsia="zh-CN" w:bidi="ar"/>
        </w:rPr>
        <w:t>T</w:t>
      </w:r>
      <w:r>
        <w:rPr>
          <w:rFonts w:hint="eastAsia"/>
          <w:lang w:val="en-US" w:eastAsia="zh-CN" w:bidi="ar"/>
        </w:rPr>
        <w:t>he</w:t>
      </w:r>
      <w:r>
        <w:rPr>
          <w:lang w:val="en-US" w:eastAsia="zh-CN" w:bidi="ar"/>
        </w:rPr>
        <w:t xml:space="preserve"> agreements made on </w:t>
      </w:r>
      <w:r w:rsidRPr="002F3398">
        <w:rPr>
          <w:b/>
          <w:bCs/>
          <w:lang w:val="en-US" w:eastAsia="zh-CN" w:bidi="ar"/>
        </w:rPr>
        <w:t>RAN1</w:t>
      </w:r>
      <w:r>
        <w:rPr>
          <w:b/>
          <w:bCs/>
          <w:lang w:val="en-US" w:eastAsia="zh-CN" w:bidi="ar"/>
        </w:rPr>
        <w:t xml:space="preserve"> </w:t>
      </w:r>
      <w:r w:rsidRPr="002F3398">
        <w:rPr>
          <w:b/>
          <w:bCs/>
          <w:lang w:val="en-US" w:eastAsia="zh-CN" w:bidi="ar"/>
        </w:rPr>
        <w:t>#11</w:t>
      </w:r>
      <w:r w:rsidR="00FD7154">
        <w:rPr>
          <w:b/>
          <w:bCs/>
          <w:lang w:val="en-US" w:eastAsia="zh-CN" w:bidi="ar"/>
        </w:rPr>
        <w:t>7</w:t>
      </w:r>
      <w:r w:rsidRPr="005200C3">
        <w:rPr>
          <w:lang w:val="en-US" w:eastAsia="zh-CN" w:bidi="ar"/>
        </w:rPr>
        <w:t xml:space="preserve"> [</w:t>
      </w:r>
      <w:r w:rsidR="00FD7154">
        <w:rPr>
          <w:lang w:val="en-US" w:eastAsia="zh-CN" w:bidi="ar"/>
        </w:rPr>
        <w:t>2</w:t>
      </w:r>
      <w:r w:rsidRPr="005200C3">
        <w:rPr>
          <w:lang w:val="en-US" w:eastAsia="zh-CN" w:bidi="ar"/>
        </w:rPr>
        <w:t>]</w:t>
      </w:r>
      <w:r>
        <w:rPr>
          <w:lang w:val="en-US" w:eastAsia="zh-CN" w:bidi="ar"/>
        </w:rPr>
        <w:t xml:space="preserve"> on multiple unmodulated single-tone CW waveform transmission is produced below:</w:t>
      </w:r>
    </w:p>
    <w:p w14:paraId="35A74A72" w14:textId="77777777" w:rsidR="003F43EA" w:rsidRDefault="003F43EA" w:rsidP="00861113">
      <w:pPr>
        <w:spacing w:line="360" w:lineRule="auto"/>
        <w:jc w:val="both"/>
        <w:rPr>
          <w:color w:val="000000" w:themeColor="text1"/>
          <w:lang w:val="en-US"/>
        </w:rPr>
      </w:pPr>
    </w:p>
    <w:p w14:paraId="3C8E51C1" w14:textId="77777777" w:rsidR="003F43EA" w:rsidRDefault="003F43EA" w:rsidP="00861113">
      <w:pPr>
        <w:spacing w:line="360" w:lineRule="auto"/>
        <w:jc w:val="both"/>
        <w:rPr>
          <w:color w:val="000000" w:themeColor="text1"/>
          <w:lang w:val="en-US"/>
        </w:rPr>
      </w:pPr>
    </w:p>
    <w:p w14:paraId="6CFE0A8E" w14:textId="77777777" w:rsidR="003F43EA" w:rsidRDefault="003F43EA" w:rsidP="00F12E5C">
      <w:pPr>
        <w:spacing w:before="240" w:line="360" w:lineRule="auto"/>
        <w:jc w:val="both"/>
        <w:rPr>
          <w:color w:val="000000" w:themeColor="text1"/>
          <w:lang w:val="en-US"/>
        </w:rPr>
      </w:pPr>
    </w:p>
    <w:p w14:paraId="49FFC7B0" w14:textId="3C37D5D4" w:rsidR="00E7007A" w:rsidRDefault="00545961" w:rsidP="00535778">
      <w:pPr>
        <w:spacing w:before="240" w:line="360" w:lineRule="auto"/>
        <w:jc w:val="both"/>
        <w:rPr>
          <w:color w:val="000000" w:themeColor="text1"/>
          <w:lang w:val="en-US"/>
        </w:rPr>
      </w:pPr>
      <w:r>
        <w:rPr>
          <w:color w:val="000000" w:themeColor="text1"/>
          <w:lang w:val="en-US"/>
        </w:rPr>
        <w:lastRenderedPageBreak/>
        <w:t>T</w:t>
      </w:r>
      <w:r w:rsidR="00182515">
        <w:rPr>
          <w:color w:val="000000" w:themeColor="text1"/>
          <w:lang w:val="en-US"/>
        </w:rPr>
        <w:t>he BS or UE or CW</w:t>
      </w:r>
      <w:r w:rsidR="008B7111">
        <w:rPr>
          <w:color w:val="000000" w:themeColor="text1"/>
          <w:lang w:val="en-US"/>
        </w:rPr>
        <w:t xml:space="preserve">T </w:t>
      </w:r>
      <w:r>
        <w:rPr>
          <w:color w:val="000000" w:themeColor="text1"/>
          <w:lang w:val="en-US"/>
        </w:rPr>
        <w:t>should be</w:t>
      </w:r>
      <w:r w:rsidR="008B7111">
        <w:rPr>
          <w:color w:val="000000" w:themeColor="text1"/>
          <w:lang w:val="en-US"/>
        </w:rPr>
        <w:t xml:space="preserve"> capable of transmitting</w:t>
      </w:r>
      <w:r>
        <w:rPr>
          <w:color w:val="000000" w:themeColor="text1"/>
          <w:lang w:val="en-US"/>
        </w:rPr>
        <w:t xml:space="preserve"> </w:t>
      </w:r>
      <w:r w:rsidR="00EB1006">
        <w:rPr>
          <w:color w:val="000000" w:themeColor="text1"/>
          <w:lang w:val="en-US"/>
        </w:rPr>
        <w:t>at least</w:t>
      </w:r>
      <w:r>
        <w:rPr>
          <w:color w:val="000000" w:themeColor="text1"/>
          <w:lang w:val="en-US"/>
        </w:rPr>
        <w:t xml:space="preserve"> two </w:t>
      </w:r>
      <w:r w:rsidR="00EB1006">
        <w:rPr>
          <w:color w:val="000000" w:themeColor="text1"/>
          <w:lang w:val="en-US"/>
        </w:rPr>
        <w:t xml:space="preserve">unmodulated </w:t>
      </w:r>
      <w:proofErr w:type="gramStart"/>
      <w:r w:rsidR="00EB1006">
        <w:rPr>
          <w:color w:val="000000" w:themeColor="text1"/>
          <w:lang w:val="en-US"/>
        </w:rPr>
        <w:t>single-tone</w:t>
      </w:r>
      <w:r w:rsidR="00F418C7">
        <w:rPr>
          <w:color w:val="000000" w:themeColor="text1"/>
          <w:lang w:val="en-US"/>
        </w:rPr>
        <w:t>s</w:t>
      </w:r>
      <w:proofErr w:type="gramEnd"/>
      <w:r w:rsidR="00EB1006">
        <w:rPr>
          <w:color w:val="000000" w:themeColor="text1"/>
          <w:lang w:val="en-US"/>
        </w:rPr>
        <w:t xml:space="preserve"> to the d</w:t>
      </w:r>
      <w:r w:rsidR="00127919">
        <w:rPr>
          <w:color w:val="000000" w:themeColor="text1"/>
          <w:lang w:val="en-US"/>
        </w:rPr>
        <w:t>evice for</w:t>
      </w:r>
      <w:r w:rsidR="00CF20E9">
        <w:rPr>
          <w:color w:val="000000" w:themeColor="text1"/>
          <w:lang w:val="en-US"/>
        </w:rPr>
        <w:t xml:space="preserve"> </w:t>
      </w:r>
      <w:r w:rsidR="007474BC">
        <w:rPr>
          <w:color w:val="000000" w:themeColor="text1"/>
          <w:lang w:val="en-US"/>
        </w:rPr>
        <w:t>backscatter communication.</w:t>
      </w:r>
      <w:r w:rsidR="00416BC2">
        <w:rPr>
          <w:color w:val="000000" w:themeColor="text1"/>
          <w:lang w:val="en-US"/>
        </w:rPr>
        <w:t xml:space="preserve"> If CWT transmits at frequency f</w:t>
      </w:r>
      <w:r w:rsidR="00416BC2" w:rsidRPr="00416BC2">
        <w:rPr>
          <w:color w:val="000000" w:themeColor="text1"/>
          <w:vertAlign w:val="subscript"/>
          <w:lang w:val="en-US"/>
        </w:rPr>
        <w:t>1</w:t>
      </w:r>
      <w:r w:rsidR="00416BC2">
        <w:rPr>
          <w:color w:val="000000" w:themeColor="text1"/>
          <w:lang w:val="en-US"/>
        </w:rPr>
        <w:t>,</w:t>
      </w:r>
      <w:r w:rsidR="00A92263">
        <w:rPr>
          <w:color w:val="000000" w:themeColor="text1"/>
          <w:lang w:val="en-US"/>
        </w:rPr>
        <w:t xml:space="preserve"> </w:t>
      </w:r>
      <w:r w:rsidR="00A92263" w:rsidRPr="00535778">
        <w:rPr>
          <w:b/>
          <w:bCs/>
          <w:color w:val="000000" w:themeColor="text1"/>
          <w:lang w:val="en-US"/>
        </w:rPr>
        <w:t>the</w:t>
      </w:r>
      <w:r w:rsidR="00416BC2" w:rsidRPr="00535778">
        <w:rPr>
          <w:b/>
          <w:bCs/>
          <w:color w:val="000000" w:themeColor="text1"/>
          <w:lang w:val="en-US"/>
        </w:rPr>
        <w:t xml:space="preserve"> la</w:t>
      </w:r>
      <w:r w:rsidR="00A92263" w:rsidRPr="00535778">
        <w:rPr>
          <w:b/>
          <w:bCs/>
          <w:color w:val="000000" w:themeColor="text1"/>
          <w:lang w:val="en-US"/>
        </w:rPr>
        <w:t>r</w:t>
      </w:r>
      <w:r w:rsidR="00416BC2" w:rsidRPr="00535778">
        <w:rPr>
          <w:b/>
          <w:bCs/>
          <w:color w:val="000000" w:themeColor="text1"/>
          <w:lang w:val="en-US"/>
        </w:rPr>
        <w:t>ge frequency shifter</w:t>
      </w:r>
      <w:r w:rsidR="00416BC2">
        <w:rPr>
          <w:color w:val="000000" w:themeColor="text1"/>
          <w:lang w:val="en-US"/>
        </w:rPr>
        <w:t xml:space="preserve"> module of the</w:t>
      </w:r>
      <w:r w:rsidR="007474BC">
        <w:rPr>
          <w:color w:val="000000" w:themeColor="text1"/>
          <w:lang w:val="en-US"/>
        </w:rPr>
        <w:t xml:space="preserve"> device </w:t>
      </w:r>
      <w:r w:rsidR="00416BC2">
        <w:rPr>
          <w:color w:val="000000" w:themeColor="text1"/>
          <w:lang w:val="en-US"/>
        </w:rPr>
        <w:t>can</w:t>
      </w:r>
      <w:r w:rsidR="00A92263">
        <w:rPr>
          <w:color w:val="000000" w:themeColor="text1"/>
          <w:lang w:val="en-US"/>
        </w:rPr>
        <w:t xml:space="preserve"> shift the frequency to f</w:t>
      </w:r>
      <w:r w:rsidR="00A92263" w:rsidRPr="00A92263">
        <w:rPr>
          <w:color w:val="000000" w:themeColor="text1"/>
          <w:vertAlign w:val="subscript"/>
          <w:lang w:val="en-US"/>
        </w:rPr>
        <w:t>2</w:t>
      </w:r>
      <w:r w:rsidR="00A92263">
        <w:rPr>
          <w:color w:val="000000" w:themeColor="text1"/>
          <w:lang w:val="en-US"/>
        </w:rPr>
        <w:t xml:space="preserve"> and transmit the PDRCH signal</w:t>
      </w:r>
      <w:r w:rsidR="00311130">
        <w:rPr>
          <w:color w:val="000000" w:themeColor="text1"/>
          <w:lang w:val="en-US"/>
        </w:rPr>
        <w:t xml:space="preserve"> at f</w:t>
      </w:r>
      <w:r w:rsidR="00311130" w:rsidRPr="00311130">
        <w:rPr>
          <w:color w:val="000000" w:themeColor="text1"/>
          <w:vertAlign w:val="subscript"/>
          <w:lang w:val="en-US"/>
        </w:rPr>
        <w:t>2</w:t>
      </w:r>
      <w:r w:rsidR="00311130">
        <w:rPr>
          <w:color w:val="000000" w:themeColor="text1"/>
          <w:lang w:val="en-US"/>
        </w:rPr>
        <w:t xml:space="preserve"> to the reader.</w:t>
      </w:r>
      <w:r w:rsidR="00AE1D6B">
        <w:rPr>
          <w:color w:val="000000" w:themeColor="text1"/>
          <w:lang w:val="en-US"/>
        </w:rPr>
        <w:t xml:space="preserve"> </w:t>
      </w:r>
      <w:r w:rsidR="00F4265D">
        <w:rPr>
          <w:color w:val="000000" w:themeColor="text1"/>
          <w:lang w:val="en-US"/>
        </w:rPr>
        <w:t>The</w:t>
      </w:r>
      <w:r w:rsidR="007E6325">
        <w:rPr>
          <w:color w:val="000000" w:themeColor="text1"/>
          <w:lang w:val="en-US"/>
        </w:rPr>
        <w:t xml:space="preserve"> gap between the</w:t>
      </w:r>
      <w:r w:rsidR="00F4265D">
        <w:rPr>
          <w:color w:val="000000" w:themeColor="text1"/>
          <w:lang w:val="en-US"/>
        </w:rPr>
        <w:t xml:space="preserve"> </w:t>
      </w:r>
      <w:r w:rsidR="00402425">
        <w:rPr>
          <w:color w:val="000000" w:themeColor="text1"/>
          <w:lang w:val="en-US"/>
        </w:rPr>
        <w:t xml:space="preserve">two </w:t>
      </w:r>
      <w:r w:rsidR="007E6325">
        <w:rPr>
          <w:color w:val="000000" w:themeColor="text1"/>
          <w:lang w:val="en-US"/>
        </w:rPr>
        <w:t>tone</w:t>
      </w:r>
      <w:r w:rsidR="00B76402">
        <w:rPr>
          <w:color w:val="000000" w:themeColor="text1"/>
          <w:lang w:val="en-US"/>
        </w:rPr>
        <w:t>s</w:t>
      </w:r>
      <w:r w:rsidR="007E6325">
        <w:rPr>
          <w:color w:val="000000" w:themeColor="text1"/>
          <w:lang w:val="en-US"/>
        </w:rPr>
        <w:t xml:space="preserve"> should be such that the two frequencies are orthogonal to each other</w:t>
      </w:r>
      <w:r w:rsidR="00454F37">
        <w:rPr>
          <w:color w:val="000000" w:themeColor="text1"/>
          <w:lang w:val="en-US"/>
        </w:rPr>
        <w:t xml:space="preserve">, so that the reader can transmit both the CW waveforms at the same time to serve multiple </w:t>
      </w:r>
      <w:r w:rsidR="0021281F">
        <w:rPr>
          <w:color w:val="000000" w:themeColor="text1"/>
          <w:lang w:val="en-US"/>
        </w:rPr>
        <w:t>devices.</w:t>
      </w:r>
      <w:r w:rsidR="008865D3">
        <w:rPr>
          <w:color w:val="000000" w:themeColor="text1"/>
          <w:lang w:val="en-US"/>
        </w:rPr>
        <w:t xml:space="preserve"> </w:t>
      </w:r>
    </w:p>
    <w:p w14:paraId="434B0FA3" w14:textId="780F8766" w:rsidR="00A01696" w:rsidRPr="006274B1" w:rsidRDefault="00E7007A" w:rsidP="006274B1">
      <w:pPr>
        <w:spacing w:line="360" w:lineRule="auto"/>
        <w:jc w:val="both"/>
        <w:rPr>
          <w:color w:val="000000" w:themeColor="text1"/>
          <w:lang w:val="en-US"/>
        </w:rPr>
      </w:pPr>
      <w:r>
        <w:rPr>
          <w:color w:val="000000" w:themeColor="text1"/>
          <w:lang w:val="en-US"/>
        </w:rPr>
        <w:t>If the BS has multiple antenna surfaces, m</w:t>
      </w:r>
      <w:r w:rsidRPr="00E7007A">
        <w:rPr>
          <w:color w:val="000000" w:themeColor="text1"/>
          <w:lang w:val="en-US"/>
        </w:rPr>
        <w:t>ultiple steered beams from multiple antenna surfaces can be transmitted simultaneously at frequencies f</w:t>
      </w:r>
      <w:r w:rsidRPr="00E55F92">
        <w:rPr>
          <w:color w:val="000000" w:themeColor="text1"/>
          <w:vertAlign w:val="subscript"/>
          <w:lang w:val="en-US"/>
        </w:rPr>
        <w:t>1</w:t>
      </w:r>
      <w:r w:rsidRPr="00E7007A">
        <w:rPr>
          <w:color w:val="000000" w:themeColor="text1"/>
          <w:lang w:val="en-US"/>
        </w:rPr>
        <w:t xml:space="preserve"> and f</w:t>
      </w:r>
      <w:r w:rsidRPr="00E55F92">
        <w:rPr>
          <w:color w:val="000000" w:themeColor="text1"/>
          <w:vertAlign w:val="subscript"/>
          <w:lang w:val="en-US"/>
        </w:rPr>
        <w:t>2</w:t>
      </w:r>
      <w:r w:rsidRPr="00E7007A">
        <w:rPr>
          <w:color w:val="000000" w:themeColor="text1"/>
          <w:lang w:val="en-US"/>
        </w:rPr>
        <w:t xml:space="preserve"> to simultaneously communicate with multiple devices that exhibits spatial diversity. f</w:t>
      </w:r>
      <w:r w:rsidRPr="00E55F92">
        <w:rPr>
          <w:color w:val="000000" w:themeColor="text1"/>
          <w:vertAlign w:val="subscript"/>
          <w:lang w:val="en-US"/>
        </w:rPr>
        <w:t>1</w:t>
      </w:r>
      <w:r w:rsidRPr="00E7007A">
        <w:rPr>
          <w:color w:val="000000" w:themeColor="text1"/>
          <w:lang w:val="en-US"/>
        </w:rPr>
        <w:t xml:space="preserve"> and f</w:t>
      </w:r>
      <w:r w:rsidRPr="00E55F92">
        <w:rPr>
          <w:color w:val="000000" w:themeColor="text1"/>
          <w:vertAlign w:val="subscript"/>
          <w:lang w:val="en-US"/>
        </w:rPr>
        <w:t>2</w:t>
      </w:r>
      <w:r w:rsidRPr="00E7007A">
        <w:rPr>
          <w:color w:val="000000" w:themeColor="text1"/>
          <w:lang w:val="en-US"/>
        </w:rPr>
        <w:t xml:space="preserve"> are the center frequencies of two different frequency bands where f</w:t>
      </w:r>
      <w:r w:rsidRPr="00E55F92">
        <w:rPr>
          <w:color w:val="000000" w:themeColor="text1"/>
          <w:vertAlign w:val="subscript"/>
          <w:lang w:val="en-US"/>
        </w:rPr>
        <w:t>1</w:t>
      </w:r>
      <w:r w:rsidRPr="00E7007A">
        <w:rPr>
          <w:color w:val="000000" w:themeColor="text1"/>
          <w:lang w:val="en-US"/>
        </w:rPr>
        <w:t xml:space="preserve"> is low frequency and f2 is high frequency. The tags backscatter to incident CW signals at the respective frequency band to transmit the uplink (UL) signal. </w:t>
      </w:r>
    </w:p>
    <w:p w14:paraId="414547D4" w14:textId="459BF816" w:rsidR="00754007" w:rsidRPr="00701290" w:rsidRDefault="00754007" w:rsidP="00534A0D">
      <w:pPr>
        <w:tabs>
          <w:tab w:val="left" w:pos="7058"/>
        </w:tabs>
        <w:spacing w:line="276" w:lineRule="auto"/>
        <w:jc w:val="both"/>
        <w:rPr>
          <w:b/>
          <w:bCs/>
          <w:i/>
          <w:iCs/>
        </w:rPr>
      </w:pPr>
      <w:r w:rsidRPr="00701290">
        <w:rPr>
          <w:b/>
          <w:bCs/>
          <w:i/>
          <w:iCs/>
        </w:rPr>
        <w:t>Observation 1:</w:t>
      </w:r>
      <w:r>
        <w:rPr>
          <w:b/>
          <w:bCs/>
          <w:i/>
          <w:iCs/>
        </w:rPr>
        <w:t xml:space="preserve"> </w:t>
      </w:r>
      <w:r w:rsidR="00534A0D" w:rsidRPr="00534A0D">
        <w:rPr>
          <w:b/>
          <w:bCs/>
          <w:i/>
          <w:iCs/>
        </w:rPr>
        <w:t>The gap between the two tones should be such that the two frequencies are orthogonal to each other, so that the reader can transmit both the CW waveforms at the same time to serve multiple devices.</w:t>
      </w:r>
    </w:p>
    <w:p w14:paraId="79DAC008" w14:textId="3F8E6DF5" w:rsidR="00455D4B" w:rsidRPr="00535778" w:rsidRDefault="00754007" w:rsidP="00BB2E14">
      <w:pPr>
        <w:tabs>
          <w:tab w:val="left" w:pos="7058"/>
        </w:tabs>
        <w:spacing w:line="276" w:lineRule="auto"/>
        <w:jc w:val="both"/>
        <w:rPr>
          <w:b/>
          <w:bCs/>
          <w:i/>
          <w:iCs/>
        </w:rPr>
      </w:pPr>
      <w:r w:rsidRPr="00701290">
        <w:rPr>
          <w:b/>
          <w:bCs/>
          <w:i/>
          <w:iCs/>
        </w:rPr>
        <w:t>Proposal 1:</w:t>
      </w:r>
      <w:r>
        <w:rPr>
          <w:b/>
          <w:bCs/>
          <w:i/>
          <w:iCs/>
        </w:rPr>
        <w:t xml:space="preserve"> </w:t>
      </w:r>
      <w:r w:rsidRPr="00754007">
        <w:rPr>
          <w:b/>
          <w:bCs/>
          <w:i/>
          <w:iCs/>
        </w:rPr>
        <w:t>The</w:t>
      </w:r>
      <w:r w:rsidR="001F14F7">
        <w:rPr>
          <w:b/>
          <w:bCs/>
          <w:i/>
          <w:iCs/>
        </w:rPr>
        <w:t xml:space="preserve"> device should be capable of receiving signal at both</w:t>
      </w:r>
      <w:r w:rsidR="00265C95">
        <w:rPr>
          <w:b/>
          <w:bCs/>
          <w:i/>
          <w:iCs/>
        </w:rPr>
        <w:t xml:space="preserve"> frequencies</w:t>
      </w:r>
      <w:r w:rsidR="001F14F7">
        <w:rPr>
          <w:b/>
          <w:bCs/>
          <w:i/>
          <w:iCs/>
        </w:rPr>
        <w:t xml:space="preserve"> </w:t>
      </w:r>
      <w:r w:rsidR="00EA7988">
        <w:rPr>
          <w:b/>
          <w:bCs/>
          <w:i/>
          <w:iCs/>
        </w:rPr>
        <w:t>f</w:t>
      </w:r>
      <w:r w:rsidR="00EA7988" w:rsidRPr="00265C95">
        <w:rPr>
          <w:b/>
          <w:bCs/>
          <w:i/>
          <w:iCs/>
          <w:vertAlign w:val="subscript"/>
        </w:rPr>
        <w:t>1</w:t>
      </w:r>
      <w:r w:rsidR="00EA7988">
        <w:rPr>
          <w:b/>
          <w:bCs/>
          <w:i/>
          <w:iCs/>
        </w:rPr>
        <w:t xml:space="preserve"> and f</w:t>
      </w:r>
      <w:r w:rsidR="00EA7988" w:rsidRPr="00265C95">
        <w:rPr>
          <w:b/>
          <w:bCs/>
          <w:i/>
          <w:iCs/>
          <w:vertAlign w:val="subscript"/>
        </w:rPr>
        <w:t>2</w:t>
      </w:r>
      <w:r w:rsidR="00656362">
        <w:rPr>
          <w:b/>
          <w:bCs/>
          <w:i/>
          <w:iCs/>
        </w:rPr>
        <w:t xml:space="preserve">. The large frequency shifter </w:t>
      </w:r>
      <w:r w:rsidR="006F3AEE">
        <w:rPr>
          <w:b/>
          <w:bCs/>
          <w:i/>
          <w:iCs/>
        </w:rPr>
        <w:t>can shift the frequency from UL</w:t>
      </w:r>
      <w:r w:rsidR="00265C95">
        <w:rPr>
          <w:b/>
          <w:bCs/>
          <w:i/>
          <w:iCs/>
        </w:rPr>
        <w:t xml:space="preserve"> band</w:t>
      </w:r>
      <w:r w:rsidR="006F3AEE">
        <w:rPr>
          <w:b/>
          <w:bCs/>
          <w:i/>
          <w:iCs/>
        </w:rPr>
        <w:t xml:space="preserve"> to DL band or vice versa.</w:t>
      </w:r>
      <w:r w:rsidR="00265C95">
        <w:rPr>
          <w:b/>
          <w:bCs/>
          <w:i/>
          <w:iCs/>
        </w:rPr>
        <w:t xml:space="preserve"> </w:t>
      </w:r>
      <w:r w:rsidR="006F3AEE">
        <w:rPr>
          <w:b/>
          <w:bCs/>
          <w:i/>
          <w:iCs/>
        </w:rPr>
        <w:t xml:space="preserve"> </w:t>
      </w:r>
    </w:p>
    <w:p w14:paraId="77018E47" w14:textId="77777777" w:rsidR="00455D4B" w:rsidRDefault="00455D4B" w:rsidP="00ED4FF0">
      <w:pPr>
        <w:spacing w:line="360" w:lineRule="auto"/>
        <w:jc w:val="both"/>
        <w:rPr>
          <w:color w:val="000000" w:themeColor="text1"/>
          <w:lang w:val="en-US"/>
        </w:rPr>
      </w:pPr>
    </w:p>
    <w:p w14:paraId="5FD38F3A" w14:textId="31856603" w:rsidR="00ED4FF0" w:rsidRDefault="00533352" w:rsidP="00ED4FF0">
      <w:pPr>
        <w:pStyle w:val="ListParagraph"/>
        <w:numPr>
          <w:ilvl w:val="1"/>
          <w:numId w:val="23"/>
        </w:numPr>
        <w:spacing w:line="360" w:lineRule="auto"/>
        <w:jc w:val="both"/>
        <w:rPr>
          <w:rFonts w:eastAsiaTheme="majorEastAsia"/>
          <w:b/>
          <w:bCs/>
          <w:sz w:val="28"/>
          <w:szCs w:val="28"/>
        </w:rPr>
      </w:pPr>
      <w:r w:rsidRPr="00ED4FF0">
        <w:rPr>
          <w:rFonts w:eastAsiaTheme="majorEastAsia"/>
          <w:b/>
          <w:bCs/>
          <w:sz w:val="28"/>
          <w:szCs w:val="28"/>
        </w:rPr>
        <w:t xml:space="preserve">CW transmission for topology </w:t>
      </w:r>
      <w:r w:rsidR="00ED4FF0">
        <w:rPr>
          <w:rFonts w:eastAsiaTheme="majorEastAsia"/>
          <w:b/>
          <w:bCs/>
          <w:sz w:val="28"/>
          <w:szCs w:val="28"/>
        </w:rPr>
        <w:t>1</w:t>
      </w:r>
    </w:p>
    <w:p w14:paraId="072CD400" w14:textId="77777777" w:rsidR="002C634D" w:rsidRPr="002C634D" w:rsidRDefault="002C634D" w:rsidP="002C634D">
      <w:pPr>
        <w:pStyle w:val="ListParagraph"/>
        <w:spacing w:line="360" w:lineRule="auto"/>
        <w:jc w:val="both"/>
        <w:rPr>
          <w:rFonts w:eastAsiaTheme="majorEastAsia"/>
          <w:b/>
          <w:bCs/>
          <w:sz w:val="28"/>
          <w:szCs w:val="28"/>
        </w:rPr>
      </w:pPr>
    </w:p>
    <w:p w14:paraId="522A8793" w14:textId="5BA86680" w:rsidR="00ED4FF0" w:rsidRDefault="001C18C1" w:rsidP="003D519B">
      <w:pPr>
        <w:spacing w:after="0" w:line="480" w:lineRule="auto"/>
        <w:jc w:val="center"/>
        <w:rPr>
          <w:color w:val="000000" w:themeColor="text1"/>
          <w:lang w:val="en-US"/>
        </w:rPr>
      </w:pPr>
      <w:r>
        <w:rPr>
          <w:noProof/>
          <w:color w:val="000000" w:themeColor="text1"/>
          <w:lang w:val="en-US"/>
        </w:rPr>
        <w:drawing>
          <wp:inline distT="0" distB="0" distL="0" distR="0" wp14:anchorId="4B8BFD20" wp14:editId="4F53C1C0">
            <wp:extent cx="2176145" cy="176143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2782" cy="1782997"/>
                    </a:xfrm>
                    <a:prstGeom prst="rect">
                      <a:avLst/>
                    </a:prstGeom>
                    <a:noFill/>
                  </pic:spPr>
                </pic:pic>
              </a:graphicData>
            </a:graphic>
          </wp:inline>
        </w:drawing>
      </w:r>
    </w:p>
    <w:p w14:paraId="449FF4A2" w14:textId="77777777" w:rsidR="00ED4FF0" w:rsidRDefault="00ED4FF0" w:rsidP="00ED4FF0">
      <w:pPr>
        <w:jc w:val="center"/>
        <w:rPr>
          <w:color w:val="000000" w:themeColor="text1"/>
          <w:lang w:val="en-US"/>
        </w:rPr>
      </w:pPr>
      <w:r>
        <w:rPr>
          <w:color w:val="000000" w:themeColor="text1"/>
          <w:lang w:val="en-US"/>
        </w:rPr>
        <w:t>Fig. 1: Base station transmitting CW signal at two different frequencies.</w:t>
      </w:r>
    </w:p>
    <w:p w14:paraId="3240A353" w14:textId="77777777" w:rsidR="00864367" w:rsidRDefault="00864367" w:rsidP="00ED4FF0">
      <w:pPr>
        <w:jc w:val="center"/>
        <w:rPr>
          <w:color w:val="000000" w:themeColor="text1"/>
          <w:lang w:val="en-US"/>
        </w:rPr>
      </w:pPr>
    </w:p>
    <w:p w14:paraId="31BFBCDB" w14:textId="074E7507" w:rsidR="00ED4FF0" w:rsidRPr="009859B0" w:rsidRDefault="00CC41C7" w:rsidP="009859B0">
      <w:pPr>
        <w:spacing w:line="360" w:lineRule="auto"/>
        <w:jc w:val="both"/>
        <w:rPr>
          <w:color w:val="000000" w:themeColor="text1"/>
          <w:lang w:val="en-US"/>
        </w:rPr>
      </w:pPr>
      <w:r>
        <w:rPr>
          <w:color w:val="000000" w:themeColor="text1"/>
          <w:lang w:val="en-US"/>
        </w:rPr>
        <w:t>If the BS or UE or</w:t>
      </w:r>
      <w:r w:rsidR="00302F6E">
        <w:rPr>
          <w:color w:val="000000" w:themeColor="text1"/>
          <w:lang w:val="en-US"/>
        </w:rPr>
        <w:t xml:space="preserve"> CWT </w:t>
      </w:r>
      <w:r w:rsidR="003F5474">
        <w:rPr>
          <w:color w:val="000000" w:themeColor="text1"/>
          <w:lang w:val="en-US"/>
        </w:rPr>
        <w:t>has multiple antenna surfaces,</w:t>
      </w:r>
      <w:r w:rsidR="00967B51">
        <w:rPr>
          <w:color w:val="000000" w:themeColor="text1"/>
          <w:lang w:val="en-US"/>
        </w:rPr>
        <w:t xml:space="preserve"> </w:t>
      </w:r>
      <w:r w:rsidR="003F5474">
        <w:rPr>
          <w:color w:val="000000" w:themeColor="text1"/>
          <w:lang w:val="en-US"/>
        </w:rPr>
        <w:t xml:space="preserve">it </w:t>
      </w:r>
      <w:r w:rsidR="00967B51">
        <w:rPr>
          <w:color w:val="000000" w:themeColor="text1"/>
          <w:lang w:val="en-US"/>
        </w:rPr>
        <w:t xml:space="preserve">can transmit </w:t>
      </w:r>
      <w:r w:rsidR="003F5474">
        <w:rPr>
          <w:color w:val="000000" w:themeColor="text1"/>
          <w:lang w:val="en-US"/>
        </w:rPr>
        <w:t>multiple</w:t>
      </w:r>
      <w:r w:rsidR="00967B51">
        <w:rPr>
          <w:color w:val="000000" w:themeColor="text1"/>
          <w:lang w:val="en-US"/>
        </w:rPr>
        <w:t xml:space="preserve"> waveforms simultaneously</w:t>
      </w:r>
      <w:r w:rsidR="00903D0E">
        <w:rPr>
          <w:color w:val="000000" w:themeColor="text1"/>
          <w:lang w:val="en-US"/>
        </w:rPr>
        <w:t>, where</w:t>
      </w:r>
      <w:r w:rsidR="003B1FCF">
        <w:rPr>
          <w:color w:val="000000" w:themeColor="text1"/>
          <w:lang w:val="en-US"/>
        </w:rPr>
        <w:t xml:space="preserve"> alternative antenna surfaces can transmit at f</w:t>
      </w:r>
      <w:r w:rsidR="003B1FCF" w:rsidRPr="007615C2">
        <w:rPr>
          <w:color w:val="000000" w:themeColor="text1"/>
          <w:vertAlign w:val="subscript"/>
          <w:lang w:val="en-US"/>
        </w:rPr>
        <w:t>1</w:t>
      </w:r>
      <w:r w:rsidR="003B1FCF">
        <w:rPr>
          <w:color w:val="000000" w:themeColor="text1"/>
          <w:lang w:val="en-US"/>
        </w:rPr>
        <w:t xml:space="preserve"> and f</w:t>
      </w:r>
      <w:r w:rsidR="003B1FCF" w:rsidRPr="007615C2">
        <w:rPr>
          <w:color w:val="000000" w:themeColor="text1"/>
          <w:vertAlign w:val="subscript"/>
          <w:lang w:val="en-US"/>
        </w:rPr>
        <w:t>2</w:t>
      </w:r>
      <w:r w:rsidR="007615C2">
        <w:rPr>
          <w:color w:val="000000" w:themeColor="text1"/>
          <w:lang w:val="en-US"/>
        </w:rPr>
        <w:t xml:space="preserve"> to exhibit spatial diversity and serve multiple devices</w:t>
      </w:r>
      <w:r w:rsidR="00903D0E">
        <w:rPr>
          <w:color w:val="000000" w:themeColor="text1"/>
          <w:lang w:val="en-US"/>
        </w:rPr>
        <w:t>.</w:t>
      </w:r>
      <w:r w:rsidR="007615C2">
        <w:rPr>
          <w:color w:val="000000" w:themeColor="text1"/>
          <w:lang w:val="en-US"/>
        </w:rPr>
        <w:t xml:space="preserve"> </w:t>
      </w:r>
      <w:r w:rsidR="00903D0E">
        <w:rPr>
          <w:color w:val="000000" w:themeColor="text1"/>
          <w:lang w:val="en-US"/>
        </w:rPr>
        <w:t>A</w:t>
      </w:r>
      <w:r w:rsidR="00216F17">
        <w:rPr>
          <w:color w:val="000000" w:themeColor="text1"/>
          <w:lang w:val="en-US"/>
        </w:rPr>
        <w:t xml:space="preserve">s shown in Fig. 1, </w:t>
      </w:r>
      <w:r w:rsidR="00096F87">
        <w:rPr>
          <w:color w:val="000000" w:themeColor="text1"/>
          <w:lang w:val="en-US"/>
        </w:rPr>
        <w:t>two steered beams at frequencies f</w:t>
      </w:r>
      <w:r w:rsidR="00096F87" w:rsidRPr="002A0835">
        <w:rPr>
          <w:color w:val="000000" w:themeColor="text1"/>
          <w:vertAlign w:val="subscript"/>
          <w:lang w:val="en-US"/>
        </w:rPr>
        <w:t>1</w:t>
      </w:r>
      <w:r w:rsidR="00096F87">
        <w:rPr>
          <w:color w:val="000000" w:themeColor="text1"/>
          <w:lang w:val="en-US"/>
        </w:rPr>
        <w:t xml:space="preserve"> and f</w:t>
      </w:r>
      <w:r w:rsidR="00096F87" w:rsidRPr="002A0835">
        <w:rPr>
          <w:color w:val="000000" w:themeColor="text1"/>
          <w:vertAlign w:val="subscript"/>
          <w:lang w:val="en-US"/>
        </w:rPr>
        <w:t>2</w:t>
      </w:r>
      <w:r w:rsidR="00096F87">
        <w:rPr>
          <w:color w:val="000000" w:themeColor="text1"/>
          <w:lang w:val="en-US"/>
        </w:rPr>
        <w:t xml:space="preserve"> can be transmitted</w:t>
      </w:r>
      <w:r w:rsidR="009065FC">
        <w:rPr>
          <w:color w:val="000000" w:themeColor="text1"/>
          <w:lang w:val="en-US"/>
        </w:rPr>
        <w:t xml:space="preserve"> from the BS</w:t>
      </w:r>
      <w:r w:rsidR="00096F87">
        <w:rPr>
          <w:color w:val="000000" w:themeColor="text1"/>
          <w:lang w:val="en-US"/>
        </w:rPr>
        <w:t xml:space="preserve"> </w:t>
      </w:r>
      <w:r w:rsidR="007F1A8A">
        <w:rPr>
          <w:color w:val="000000" w:themeColor="text1"/>
          <w:lang w:val="en-US"/>
        </w:rPr>
        <w:t xml:space="preserve">alternatively and </w:t>
      </w:r>
      <w:r w:rsidR="00096F87">
        <w:rPr>
          <w:color w:val="000000" w:themeColor="text1"/>
          <w:lang w:val="en-US"/>
        </w:rPr>
        <w:t>simul</w:t>
      </w:r>
      <w:r w:rsidR="00BB138C">
        <w:rPr>
          <w:color w:val="000000" w:themeColor="text1"/>
          <w:lang w:val="en-US"/>
        </w:rPr>
        <w:t xml:space="preserve">taneously to communicate with </w:t>
      </w:r>
      <w:r w:rsidR="00560812">
        <w:rPr>
          <w:color w:val="000000" w:themeColor="text1"/>
          <w:lang w:val="en-US"/>
        </w:rPr>
        <w:t xml:space="preserve">multiple devices in the </w:t>
      </w:r>
      <w:r w:rsidR="002A3333">
        <w:rPr>
          <w:color w:val="000000" w:themeColor="text1"/>
          <w:lang w:val="en-US"/>
        </w:rPr>
        <w:t>vicinity</w:t>
      </w:r>
      <w:r w:rsidR="00DB509F">
        <w:rPr>
          <w:color w:val="000000" w:themeColor="text1"/>
          <w:lang w:val="en-US"/>
        </w:rPr>
        <w:t>.</w:t>
      </w:r>
      <w:r w:rsidR="00216F17">
        <w:rPr>
          <w:color w:val="000000" w:themeColor="text1"/>
          <w:lang w:val="en-US"/>
        </w:rPr>
        <w:t xml:space="preserve"> </w:t>
      </w:r>
      <w:r w:rsidR="00367BBA">
        <w:rPr>
          <w:color w:val="000000" w:themeColor="text1"/>
          <w:lang w:val="en-US"/>
        </w:rPr>
        <w:t xml:space="preserve">The tags backscatter </w:t>
      </w:r>
      <w:r w:rsidR="00460A17">
        <w:rPr>
          <w:color w:val="000000" w:themeColor="text1"/>
          <w:lang w:val="en-US"/>
        </w:rPr>
        <w:t>to</w:t>
      </w:r>
      <w:r w:rsidR="00367BBA">
        <w:rPr>
          <w:color w:val="000000" w:themeColor="text1"/>
          <w:lang w:val="en-US"/>
        </w:rPr>
        <w:t xml:space="preserve"> </w:t>
      </w:r>
      <w:r w:rsidR="00D21ED2">
        <w:rPr>
          <w:color w:val="000000" w:themeColor="text1"/>
          <w:lang w:val="en-US"/>
        </w:rPr>
        <w:t>incident CW signal</w:t>
      </w:r>
      <w:r w:rsidR="004E58AB">
        <w:rPr>
          <w:color w:val="000000" w:themeColor="text1"/>
          <w:lang w:val="en-US"/>
        </w:rPr>
        <w:t>s</w:t>
      </w:r>
      <w:r w:rsidR="00292D9C">
        <w:rPr>
          <w:color w:val="000000" w:themeColor="text1"/>
          <w:lang w:val="en-US"/>
        </w:rPr>
        <w:t xml:space="preserve"> at the respective </w:t>
      </w:r>
      <w:r w:rsidR="00560812">
        <w:rPr>
          <w:color w:val="000000" w:themeColor="text1"/>
          <w:lang w:val="en-US"/>
        </w:rPr>
        <w:t xml:space="preserve">subcarrier frequency </w:t>
      </w:r>
      <w:r w:rsidR="00292D9C">
        <w:rPr>
          <w:color w:val="000000" w:themeColor="text1"/>
          <w:lang w:val="en-US"/>
        </w:rPr>
        <w:t>frequencies</w:t>
      </w:r>
      <w:r w:rsidR="00460A17">
        <w:rPr>
          <w:color w:val="000000" w:themeColor="text1"/>
          <w:lang w:val="en-US"/>
        </w:rPr>
        <w:t xml:space="preserve"> to transmit the UL data through PDRCH signal.</w:t>
      </w:r>
      <w:r w:rsidR="002F1BD1">
        <w:rPr>
          <w:color w:val="000000" w:themeColor="text1"/>
          <w:lang w:val="en-US"/>
        </w:rPr>
        <w:t xml:space="preserve"> Thus</w:t>
      </w:r>
      <w:r w:rsidR="00FE7DE6">
        <w:rPr>
          <w:color w:val="000000" w:themeColor="text1"/>
          <w:lang w:val="en-US"/>
        </w:rPr>
        <w:t>,</w:t>
      </w:r>
      <w:r w:rsidR="002F1BD1">
        <w:rPr>
          <w:color w:val="000000" w:themeColor="text1"/>
          <w:lang w:val="en-US"/>
        </w:rPr>
        <w:t xml:space="preserve"> multiple devices can be served</w:t>
      </w:r>
      <w:r w:rsidR="00931585">
        <w:rPr>
          <w:color w:val="000000" w:themeColor="text1"/>
          <w:lang w:val="en-US"/>
        </w:rPr>
        <w:t xml:space="preserve"> simultaneously</w:t>
      </w:r>
      <w:r w:rsidR="009F785E">
        <w:rPr>
          <w:color w:val="000000" w:themeColor="text1"/>
          <w:lang w:val="en-US"/>
        </w:rPr>
        <w:t xml:space="preserve"> without interference</w:t>
      </w:r>
      <w:r w:rsidR="00931585">
        <w:rPr>
          <w:color w:val="000000" w:themeColor="text1"/>
          <w:lang w:val="en-US"/>
        </w:rPr>
        <w:t xml:space="preserve"> </w:t>
      </w:r>
      <w:r w:rsidR="0027794D">
        <w:rPr>
          <w:color w:val="000000" w:themeColor="text1"/>
          <w:lang w:val="en-US"/>
        </w:rPr>
        <w:t>wh</w:t>
      </w:r>
      <w:r w:rsidR="008B36F6">
        <w:rPr>
          <w:color w:val="000000" w:themeColor="text1"/>
          <w:lang w:val="en-US"/>
        </w:rPr>
        <w:t>ile</w:t>
      </w:r>
      <w:r w:rsidR="0027794D">
        <w:rPr>
          <w:color w:val="000000" w:themeColor="text1"/>
          <w:lang w:val="en-US"/>
        </w:rPr>
        <w:t xml:space="preserve"> </w:t>
      </w:r>
      <w:r w:rsidR="00C21D50">
        <w:rPr>
          <w:color w:val="000000" w:themeColor="text1"/>
          <w:lang w:val="en-US"/>
        </w:rPr>
        <w:t>reduc</w:t>
      </w:r>
      <w:r w:rsidR="00406B55">
        <w:rPr>
          <w:color w:val="000000" w:themeColor="text1"/>
          <w:lang w:val="en-US"/>
        </w:rPr>
        <w:t>i</w:t>
      </w:r>
      <w:r w:rsidR="008B36F6">
        <w:rPr>
          <w:color w:val="000000" w:themeColor="text1"/>
          <w:lang w:val="en-US"/>
        </w:rPr>
        <w:t>ng</w:t>
      </w:r>
      <w:r w:rsidR="00C21D50">
        <w:rPr>
          <w:color w:val="000000" w:themeColor="text1"/>
          <w:lang w:val="en-US"/>
        </w:rPr>
        <w:t xml:space="preserve"> the overall latency.</w:t>
      </w:r>
    </w:p>
    <w:p w14:paraId="5085A10C" w14:textId="2579906B" w:rsidR="00ED4FF0" w:rsidRPr="00ED4FF0" w:rsidRDefault="00ED4FF0" w:rsidP="00ED4FF0">
      <w:pPr>
        <w:pStyle w:val="ListParagraph"/>
        <w:numPr>
          <w:ilvl w:val="1"/>
          <w:numId w:val="23"/>
        </w:numPr>
        <w:spacing w:line="360" w:lineRule="auto"/>
        <w:jc w:val="both"/>
        <w:rPr>
          <w:rFonts w:eastAsiaTheme="majorEastAsia"/>
          <w:b/>
          <w:bCs/>
          <w:sz w:val="28"/>
          <w:szCs w:val="28"/>
        </w:rPr>
      </w:pPr>
      <w:r>
        <w:rPr>
          <w:rFonts w:eastAsiaTheme="majorEastAsia"/>
          <w:b/>
          <w:bCs/>
          <w:sz w:val="28"/>
          <w:szCs w:val="28"/>
        </w:rPr>
        <w:lastRenderedPageBreak/>
        <w:t>C</w:t>
      </w:r>
      <w:r w:rsidRPr="00ED4FF0">
        <w:rPr>
          <w:rFonts w:eastAsiaTheme="majorEastAsia"/>
          <w:b/>
          <w:bCs/>
          <w:sz w:val="28"/>
          <w:szCs w:val="28"/>
        </w:rPr>
        <w:t>W transmission for topology 2</w:t>
      </w:r>
    </w:p>
    <w:p w14:paraId="268FCB7A" w14:textId="77777777" w:rsidR="00075750" w:rsidRDefault="00075750" w:rsidP="007E576A">
      <w:pPr>
        <w:spacing w:line="360" w:lineRule="auto"/>
        <w:jc w:val="both"/>
        <w:rPr>
          <w:color w:val="000000" w:themeColor="text1"/>
          <w:lang w:val="en-US"/>
        </w:rPr>
      </w:pPr>
    </w:p>
    <w:p w14:paraId="5C0F58A4" w14:textId="33911F2B" w:rsidR="00ED4FF0" w:rsidRDefault="00F216AE" w:rsidP="00214C1A">
      <w:pPr>
        <w:spacing w:after="0" w:line="360" w:lineRule="auto"/>
        <w:jc w:val="center"/>
        <w:rPr>
          <w:color w:val="000000" w:themeColor="text1"/>
          <w:lang w:val="en-US"/>
        </w:rPr>
      </w:pPr>
      <w:r>
        <w:rPr>
          <w:noProof/>
          <w:color w:val="000000" w:themeColor="text1"/>
          <w:lang w:val="en-US"/>
        </w:rPr>
        <w:drawing>
          <wp:inline distT="0" distB="0" distL="0" distR="0" wp14:anchorId="43839EA4" wp14:editId="509F94B3">
            <wp:extent cx="3560618" cy="1845518"/>
            <wp:effectExtent l="0" t="0" r="1905"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5835" cy="1879321"/>
                    </a:xfrm>
                    <a:prstGeom prst="rect">
                      <a:avLst/>
                    </a:prstGeom>
                    <a:noFill/>
                  </pic:spPr>
                </pic:pic>
              </a:graphicData>
            </a:graphic>
          </wp:inline>
        </w:drawing>
      </w:r>
    </w:p>
    <w:p w14:paraId="784AD079" w14:textId="03EB3E80" w:rsidR="00214C1A" w:rsidRDefault="00214C1A" w:rsidP="00214C1A">
      <w:pPr>
        <w:jc w:val="center"/>
        <w:rPr>
          <w:color w:val="000000" w:themeColor="text1"/>
          <w:lang w:val="en-US"/>
        </w:rPr>
      </w:pPr>
      <w:r>
        <w:rPr>
          <w:color w:val="000000" w:themeColor="text1"/>
          <w:lang w:val="en-US"/>
        </w:rPr>
        <w:t>Fig. 2: UE transmitting CW signal at two different frequencies.</w:t>
      </w:r>
    </w:p>
    <w:p w14:paraId="4CAD8B99" w14:textId="77777777" w:rsidR="00ED4FF0" w:rsidRDefault="00ED4FF0" w:rsidP="00515198">
      <w:pPr>
        <w:spacing w:after="0" w:line="360" w:lineRule="auto"/>
        <w:jc w:val="both"/>
        <w:rPr>
          <w:color w:val="000000" w:themeColor="text1"/>
          <w:lang w:val="en-US"/>
        </w:rPr>
      </w:pPr>
    </w:p>
    <w:p w14:paraId="1735D0D6" w14:textId="4B1A681C" w:rsidR="00D32309" w:rsidRDefault="008625B7" w:rsidP="00651DD7">
      <w:pPr>
        <w:spacing w:line="360" w:lineRule="auto"/>
        <w:jc w:val="both"/>
        <w:rPr>
          <w:color w:val="000000" w:themeColor="text1"/>
          <w:lang w:val="en-US"/>
        </w:rPr>
      </w:pPr>
      <w:r>
        <w:rPr>
          <w:color w:val="000000" w:themeColor="text1"/>
          <w:lang w:val="en-US"/>
        </w:rPr>
        <w:t>In topology 2, the UE act</w:t>
      </w:r>
      <w:r w:rsidR="004B19FA">
        <w:rPr>
          <w:color w:val="000000" w:themeColor="text1"/>
          <w:lang w:val="en-US"/>
        </w:rPr>
        <w:t>s</w:t>
      </w:r>
      <w:r>
        <w:rPr>
          <w:color w:val="000000" w:themeColor="text1"/>
          <w:lang w:val="en-US"/>
        </w:rPr>
        <w:t xml:space="preserve"> as an intermediate node that communicates with the BS and the device</w:t>
      </w:r>
      <w:r w:rsidR="00E744BC">
        <w:rPr>
          <w:color w:val="000000" w:themeColor="text1"/>
          <w:lang w:val="en-US"/>
        </w:rPr>
        <w:t xml:space="preserve">. As shown in Fig. 2, the UE can transmit </w:t>
      </w:r>
      <w:r w:rsidR="00560812">
        <w:rPr>
          <w:color w:val="000000" w:themeColor="text1"/>
          <w:lang w:val="en-US"/>
        </w:rPr>
        <w:t xml:space="preserve">multiple waveforms </w:t>
      </w:r>
      <w:r w:rsidR="00E744BC">
        <w:rPr>
          <w:color w:val="000000" w:themeColor="text1"/>
          <w:lang w:val="en-US"/>
        </w:rPr>
        <w:t>simultaneously to</w:t>
      </w:r>
      <w:r w:rsidR="00C37C52">
        <w:rPr>
          <w:color w:val="000000" w:themeColor="text1"/>
          <w:lang w:val="en-US"/>
        </w:rPr>
        <w:t xml:space="preserve"> communicate with </w:t>
      </w:r>
      <w:r w:rsidR="000B2F27">
        <w:rPr>
          <w:color w:val="000000" w:themeColor="text1"/>
          <w:lang w:val="en-US"/>
        </w:rPr>
        <w:t>multiple devices</w:t>
      </w:r>
      <w:r w:rsidR="00C37C52">
        <w:rPr>
          <w:color w:val="000000" w:themeColor="text1"/>
          <w:lang w:val="en-US"/>
        </w:rPr>
        <w:t xml:space="preserve"> </w:t>
      </w:r>
      <w:r w:rsidR="00515198">
        <w:rPr>
          <w:color w:val="000000" w:themeColor="text1"/>
          <w:lang w:val="en-US"/>
        </w:rPr>
        <w:t>by transmitting steered beams</w:t>
      </w:r>
      <w:r w:rsidR="002C3ADA">
        <w:rPr>
          <w:color w:val="000000" w:themeColor="text1"/>
          <w:lang w:val="en-US"/>
        </w:rPr>
        <w:t xml:space="preserve"> at two different frequencies</w:t>
      </w:r>
      <w:r w:rsidR="00E744BC">
        <w:rPr>
          <w:color w:val="000000" w:themeColor="text1"/>
          <w:lang w:val="en-US"/>
        </w:rPr>
        <w:t>.</w:t>
      </w:r>
      <w:r w:rsidR="002C3ADA">
        <w:rPr>
          <w:color w:val="000000" w:themeColor="text1"/>
          <w:lang w:val="en-US"/>
        </w:rPr>
        <w:t xml:space="preserve"> </w:t>
      </w:r>
      <w:r w:rsidR="00331D58">
        <w:rPr>
          <w:color w:val="000000" w:themeColor="text1"/>
          <w:lang w:val="en-US"/>
        </w:rPr>
        <w:t>By i</w:t>
      </w:r>
      <w:r w:rsidR="006E34F8">
        <w:rPr>
          <w:color w:val="000000" w:themeColor="text1"/>
          <w:lang w:val="en-US"/>
        </w:rPr>
        <w:t>ncreasing the number of tones</w:t>
      </w:r>
      <w:r w:rsidR="00331D58">
        <w:rPr>
          <w:color w:val="000000" w:themeColor="text1"/>
          <w:lang w:val="en-US"/>
        </w:rPr>
        <w:t>, the number of devices to be served at a time can be</w:t>
      </w:r>
      <w:r w:rsidR="006E34F8">
        <w:rPr>
          <w:color w:val="000000" w:themeColor="text1"/>
          <w:lang w:val="en-US"/>
        </w:rPr>
        <w:t xml:space="preserve"> increases</w:t>
      </w:r>
      <w:r w:rsidR="00837C21">
        <w:rPr>
          <w:color w:val="000000" w:themeColor="text1"/>
          <w:lang w:val="en-US"/>
        </w:rPr>
        <w:t>. However,</w:t>
      </w:r>
      <w:r w:rsidR="00E53C99">
        <w:rPr>
          <w:color w:val="000000" w:themeColor="text1"/>
          <w:lang w:val="en-US"/>
        </w:rPr>
        <w:t xml:space="preserve"> hardware</w:t>
      </w:r>
      <w:r w:rsidR="00837C21">
        <w:rPr>
          <w:color w:val="000000" w:themeColor="text1"/>
          <w:lang w:val="en-US"/>
        </w:rPr>
        <w:t xml:space="preserve"> complexity of the</w:t>
      </w:r>
      <w:r w:rsidR="00E53C99">
        <w:rPr>
          <w:color w:val="000000" w:themeColor="text1"/>
          <w:lang w:val="en-US"/>
        </w:rPr>
        <w:t xml:space="preserve"> A-IoT device will also increases. Therefore, </w:t>
      </w:r>
      <w:r w:rsidR="00F60872">
        <w:rPr>
          <w:color w:val="000000" w:themeColor="text1"/>
          <w:lang w:val="en-US"/>
        </w:rPr>
        <w:t>the</w:t>
      </w:r>
      <w:r w:rsidR="00F60872" w:rsidRPr="0076012F">
        <w:t xml:space="preserve"> number of tones</w:t>
      </w:r>
      <w:r w:rsidR="00F60872">
        <w:t xml:space="preserve"> &gt; 2</w:t>
      </w:r>
      <w:r w:rsidR="00F60872" w:rsidRPr="0076012F">
        <w:t xml:space="preserve"> is deprioritized</w:t>
      </w:r>
      <w:r w:rsidR="00F60872">
        <w:t>.</w:t>
      </w:r>
      <w:r w:rsidR="006E34F8">
        <w:rPr>
          <w:color w:val="000000" w:themeColor="text1"/>
          <w:lang w:val="en-US"/>
        </w:rPr>
        <w:t xml:space="preserve"> </w:t>
      </w:r>
    </w:p>
    <w:p w14:paraId="004E7347" w14:textId="5913669D" w:rsidR="00651DD7" w:rsidRPr="00651DD7" w:rsidRDefault="00532773" w:rsidP="00651DD7">
      <w:pPr>
        <w:spacing w:line="360" w:lineRule="auto"/>
        <w:jc w:val="both"/>
        <w:rPr>
          <w:color w:val="000000" w:themeColor="text1"/>
          <w:lang w:val="en-US"/>
        </w:rPr>
      </w:pPr>
      <w:r>
        <w:rPr>
          <w:color w:val="000000" w:themeColor="text1"/>
          <w:lang w:val="en-US"/>
        </w:rPr>
        <w:t>As the reader transmits OFDM modulated signal, multiple subcarriers present in that signal</w:t>
      </w:r>
      <w:r w:rsidR="003054F0">
        <w:rPr>
          <w:color w:val="000000" w:themeColor="text1"/>
          <w:lang w:val="en-US"/>
        </w:rPr>
        <w:t>.</w:t>
      </w:r>
      <w:r w:rsidR="00623203">
        <w:rPr>
          <w:color w:val="000000" w:themeColor="text1"/>
          <w:lang w:val="en-US"/>
        </w:rPr>
        <w:t xml:space="preserve"> </w:t>
      </w:r>
      <w:r w:rsidR="003054F0">
        <w:rPr>
          <w:color w:val="000000" w:themeColor="text1"/>
          <w:lang w:val="en-US"/>
        </w:rPr>
        <w:t>H</w:t>
      </w:r>
      <w:r w:rsidR="00623203">
        <w:rPr>
          <w:color w:val="000000" w:themeColor="text1"/>
          <w:lang w:val="en-US"/>
        </w:rPr>
        <w:t xml:space="preserve">owever, the device </w:t>
      </w:r>
      <w:r w:rsidR="006F44BA">
        <w:rPr>
          <w:color w:val="000000" w:themeColor="text1"/>
          <w:lang w:val="en-US"/>
        </w:rPr>
        <w:t xml:space="preserve">transmits OOK or BPSK or BFSK </w:t>
      </w:r>
      <w:r w:rsidR="00905588">
        <w:rPr>
          <w:color w:val="000000" w:themeColor="text1"/>
          <w:lang w:val="en-US"/>
        </w:rPr>
        <w:t xml:space="preserve">modulated signal by backscattering the incident CW </w:t>
      </w:r>
      <w:r w:rsidR="003054F0">
        <w:rPr>
          <w:color w:val="000000" w:themeColor="text1"/>
          <w:lang w:val="en-US"/>
        </w:rPr>
        <w:t>waveform</w:t>
      </w:r>
      <w:r w:rsidR="00905588">
        <w:rPr>
          <w:color w:val="000000" w:themeColor="text1"/>
          <w:lang w:val="en-US"/>
        </w:rPr>
        <w:t>.</w:t>
      </w:r>
      <w:r w:rsidR="003054F0">
        <w:rPr>
          <w:color w:val="000000" w:themeColor="text1"/>
          <w:lang w:val="en-US"/>
        </w:rPr>
        <w:t xml:space="preserve"> Thus, </w:t>
      </w:r>
      <w:r w:rsidR="00656A7E">
        <w:rPr>
          <w:color w:val="000000" w:themeColor="text1"/>
          <w:lang w:val="en-US"/>
        </w:rPr>
        <w:t xml:space="preserve">a small frequency shifter can shift the incident frequency to another subcarrier </w:t>
      </w:r>
      <w:r w:rsidR="00B1565D">
        <w:rPr>
          <w:color w:val="000000" w:themeColor="text1"/>
          <w:lang w:val="en-US"/>
        </w:rPr>
        <w:t>and transmits back to the reader.</w:t>
      </w:r>
      <w:r w:rsidR="00A26893">
        <w:rPr>
          <w:color w:val="000000" w:themeColor="text1"/>
          <w:lang w:val="en-US"/>
        </w:rPr>
        <w:t xml:space="preserve"> Using small frequency shifter, each device in the vicinity can transmit</w:t>
      </w:r>
      <w:r w:rsidR="001D5708">
        <w:rPr>
          <w:color w:val="000000" w:themeColor="text1"/>
          <w:lang w:val="en-US"/>
        </w:rPr>
        <w:t xml:space="preserve"> UL PDRCH signal</w:t>
      </w:r>
      <w:r w:rsidR="00A26893">
        <w:rPr>
          <w:color w:val="000000" w:themeColor="text1"/>
          <w:lang w:val="en-US"/>
        </w:rPr>
        <w:t xml:space="preserve"> at different subcarriers allocated by the reader </w:t>
      </w:r>
      <w:r w:rsidR="001D5708">
        <w:rPr>
          <w:color w:val="000000" w:themeColor="text1"/>
          <w:lang w:val="en-US"/>
        </w:rPr>
        <w:t>in the previous PRDCH signal</w:t>
      </w:r>
      <w:r w:rsidR="00265524">
        <w:rPr>
          <w:color w:val="000000" w:themeColor="text1"/>
          <w:lang w:val="en-US"/>
        </w:rPr>
        <w:t>; thereby reducing the latency.</w:t>
      </w:r>
      <w:r w:rsidR="00905588">
        <w:rPr>
          <w:color w:val="000000" w:themeColor="text1"/>
          <w:lang w:val="en-US"/>
        </w:rPr>
        <w:t xml:space="preserve"> </w:t>
      </w:r>
      <w:r>
        <w:rPr>
          <w:color w:val="000000" w:themeColor="text1"/>
          <w:lang w:val="en-US"/>
        </w:rPr>
        <w:t xml:space="preserve"> </w:t>
      </w:r>
    </w:p>
    <w:p w14:paraId="33BF4081" w14:textId="77777777" w:rsidR="00651DD7" w:rsidRDefault="00651DD7" w:rsidP="009E0F94">
      <w:pPr>
        <w:tabs>
          <w:tab w:val="left" w:pos="7058"/>
        </w:tabs>
        <w:jc w:val="both"/>
        <w:rPr>
          <w:b/>
          <w:bCs/>
          <w:i/>
          <w:iCs/>
        </w:rPr>
      </w:pPr>
    </w:p>
    <w:p w14:paraId="0028E37B" w14:textId="789489A9" w:rsidR="007612BC" w:rsidRDefault="007612BC" w:rsidP="009E0F94">
      <w:pPr>
        <w:tabs>
          <w:tab w:val="left" w:pos="7058"/>
        </w:tabs>
        <w:spacing w:line="276" w:lineRule="auto"/>
        <w:jc w:val="both"/>
        <w:rPr>
          <w:b/>
          <w:bCs/>
          <w:i/>
          <w:iCs/>
        </w:rPr>
      </w:pPr>
      <w:r w:rsidRPr="00701290">
        <w:rPr>
          <w:b/>
          <w:bCs/>
          <w:i/>
          <w:iCs/>
        </w:rPr>
        <w:t xml:space="preserve">Observation </w:t>
      </w:r>
      <w:r w:rsidR="006C726E">
        <w:rPr>
          <w:b/>
          <w:bCs/>
          <w:i/>
          <w:iCs/>
        </w:rPr>
        <w:t>2</w:t>
      </w:r>
      <w:r w:rsidRPr="00701290">
        <w:rPr>
          <w:b/>
          <w:bCs/>
          <w:i/>
          <w:iCs/>
        </w:rPr>
        <w:t>:</w:t>
      </w:r>
      <w:r>
        <w:rPr>
          <w:b/>
          <w:bCs/>
          <w:i/>
          <w:iCs/>
        </w:rPr>
        <w:t xml:space="preserve"> </w:t>
      </w:r>
      <w:r w:rsidR="006C726E" w:rsidRPr="00B547C3">
        <w:rPr>
          <w:b/>
          <w:bCs/>
          <w:i/>
          <w:iCs/>
        </w:rPr>
        <w:t>In</w:t>
      </w:r>
      <w:r w:rsidR="005F3287">
        <w:rPr>
          <w:b/>
          <w:bCs/>
          <w:i/>
          <w:iCs/>
        </w:rPr>
        <w:t>creases the number of tones &gt; 2, increases the hardware complexity of the device</w:t>
      </w:r>
      <w:r w:rsidR="00A95AF6">
        <w:rPr>
          <w:b/>
          <w:bCs/>
          <w:i/>
          <w:iCs/>
        </w:rPr>
        <w:t xml:space="preserve">. Increasing </w:t>
      </w:r>
      <w:r w:rsidR="00F4461A">
        <w:rPr>
          <w:b/>
          <w:bCs/>
          <w:i/>
          <w:iCs/>
        </w:rPr>
        <w:t>the bandwidth of the</w:t>
      </w:r>
      <w:r w:rsidR="001B10DC">
        <w:rPr>
          <w:b/>
          <w:bCs/>
          <w:i/>
          <w:iCs/>
        </w:rPr>
        <w:t xml:space="preserve"> power amplifier and </w:t>
      </w:r>
      <w:r w:rsidR="00F4461A">
        <w:rPr>
          <w:b/>
          <w:bCs/>
          <w:i/>
          <w:iCs/>
        </w:rPr>
        <w:t xml:space="preserve">the </w:t>
      </w:r>
      <w:r w:rsidR="001B10DC">
        <w:rPr>
          <w:b/>
          <w:bCs/>
          <w:i/>
          <w:iCs/>
        </w:rPr>
        <w:t>antenn</w:t>
      </w:r>
      <w:r w:rsidR="00F4461A">
        <w:rPr>
          <w:b/>
          <w:bCs/>
          <w:i/>
          <w:iCs/>
        </w:rPr>
        <w:t>a,</w:t>
      </w:r>
      <w:r w:rsidR="00AE18F8">
        <w:rPr>
          <w:b/>
          <w:bCs/>
          <w:i/>
          <w:iCs/>
        </w:rPr>
        <w:t xml:space="preserve"> </w:t>
      </w:r>
      <w:r w:rsidR="001B10DC">
        <w:rPr>
          <w:b/>
          <w:bCs/>
          <w:i/>
          <w:iCs/>
        </w:rPr>
        <w:t>increases</w:t>
      </w:r>
      <w:r w:rsidR="00F4461A">
        <w:rPr>
          <w:b/>
          <w:bCs/>
          <w:i/>
          <w:iCs/>
        </w:rPr>
        <w:t xml:space="preserve"> the power con</w:t>
      </w:r>
      <w:r w:rsidR="001A1F33">
        <w:rPr>
          <w:b/>
          <w:bCs/>
          <w:i/>
          <w:iCs/>
        </w:rPr>
        <w:t>sumption of the device</w:t>
      </w:r>
      <w:r w:rsidR="005F3287">
        <w:rPr>
          <w:b/>
          <w:bCs/>
          <w:i/>
          <w:iCs/>
        </w:rPr>
        <w:t>.</w:t>
      </w:r>
      <w:r w:rsidR="006C726E" w:rsidRPr="00B547C3">
        <w:rPr>
          <w:b/>
          <w:bCs/>
          <w:i/>
          <w:iCs/>
        </w:rPr>
        <w:t xml:space="preserve"> </w:t>
      </w:r>
    </w:p>
    <w:p w14:paraId="75720171" w14:textId="78902EC6" w:rsidR="00651DD7" w:rsidRPr="00701290" w:rsidRDefault="00651DD7" w:rsidP="009E0F94">
      <w:pPr>
        <w:tabs>
          <w:tab w:val="left" w:pos="7058"/>
        </w:tabs>
        <w:spacing w:line="276" w:lineRule="auto"/>
        <w:jc w:val="both"/>
        <w:rPr>
          <w:b/>
          <w:bCs/>
          <w:i/>
          <w:iCs/>
        </w:rPr>
      </w:pPr>
      <w:r>
        <w:rPr>
          <w:b/>
          <w:bCs/>
          <w:i/>
          <w:iCs/>
        </w:rPr>
        <w:t xml:space="preserve">Observation 3: </w:t>
      </w:r>
      <w:r w:rsidR="00B71F79">
        <w:rPr>
          <w:b/>
          <w:bCs/>
          <w:i/>
          <w:iCs/>
        </w:rPr>
        <w:t xml:space="preserve">The availability of small frequency shifter can </w:t>
      </w:r>
      <w:r w:rsidR="00D77220">
        <w:rPr>
          <w:b/>
          <w:bCs/>
          <w:i/>
          <w:iCs/>
        </w:rPr>
        <w:t xml:space="preserve">shift the incident CW signal to another subcarrier </w:t>
      </w:r>
      <w:r w:rsidR="0067496B">
        <w:rPr>
          <w:b/>
          <w:bCs/>
          <w:i/>
          <w:iCs/>
        </w:rPr>
        <w:t>allocated by the reader in the previous PRDCH signal</w:t>
      </w:r>
      <w:r w:rsidR="000C2340">
        <w:rPr>
          <w:b/>
          <w:bCs/>
          <w:i/>
          <w:iCs/>
        </w:rPr>
        <w:t xml:space="preserve">. </w:t>
      </w:r>
    </w:p>
    <w:p w14:paraId="4ECAB017" w14:textId="77777777" w:rsidR="00E64915" w:rsidRDefault="007612BC" w:rsidP="009E0F94">
      <w:pPr>
        <w:spacing w:line="276" w:lineRule="auto"/>
        <w:jc w:val="both"/>
        <w:rPr>
          <w:b/>
          <w:bCs/>
          <w:i/>
          <w:iCs/>
        </w:rPr>
      </w:pPr>
      <w:r w:rsidRPr="00701290">
        <w:rPr>
          <w:b/>
          <w:bCs/>
          <w:i/>
          <w:iCs/>
        </w:rPr>
        <w:t xml:space="preserve">Proposal </w:t>
      </w:r>
      <w:r w:rsidR="006C726E">
        <w:rPr>
          <w:b/>
          <w:bCs/>
          <w:i/>
          <w:iCs/>
        </w:rPr>
        <w:t>2</w:t>
      </w:r>
      <w:r w:rsidRPr="00701290">
        <w:rPr>
          <w:b/>
          <w:bCs/>
          <w:i/>
          <w:iCs/>
        </w:rPr>
        <w:t>:</w:t>
      </w:r>
      <w:r>
        <w:rPr>
          <w:b/>
          <w:bCs/>
          <w:i/>
          <w:iCs/>
        </w:rPr>
        <w:t xml:space="preserve"> </w:t>
      </w:r>
      <w:r w:rsidR="00164E58">
        <w:rPr>
          <w:b/>
          <w:bCs/>
          <w:i/>
          <w:iCs/>
        </w:rPr>
        <w:t xml:space="preserve">The CWT </w:t>
      </w:r>
      <w:r w:rsidR="00164E58" w:rsidRPr="007A2D63">
        <w:rPr>
          <w:b/>
          <w:bCs/>
          <w:i/>
          <w:iCs/>
        </w:rPr>
        <w:t xml:space="preserve">can transmit </w:t>
      </w:r>
      <w:r w:rsidR="000C2340">
        <w:rPr>
          <w:b/>
          <w:bCs/>
          <w:i/>
          <w:iCs/>
        </w:rPr>
        <w:t>multiple</w:t>
      </w:r>
      <w:r w:rsidR="003A3072" w:rsidRPr="007A2D63">
        <w:rPr>
          <w:b/>
          <w:bCs/>
          <w:i/>
          <w:iCs/>
        </w:rPr>
        <w:t xml:space="preserve"> steered beams of</w:t>
      </w:r>
      <w:r w:rsidR="00164E58" w:rsidRPr="007A2D63">
        <w:rPr>
          <w:b/>
          <w:bCs/>
          <w:i/>
          <w:iCs/>
        </w:rPr>
        <w:t xml:space="preserve"> CW waveforms at frequencies f</w:t>
      </w:r>
      <w:r w:rsidR="00164E58" w:rsidRPr="001500FA">
        <w:rPr>
          <w:b/>
          <w:bCs/>
          <w:i/>
          <w:iCs/>
          <w:vertAlign w:val="subscript"/>
        </w:rPr>
        <w:t>1</w:t>
      </w:r>
      <w:r w:rsidR="00164E58" w:rsidRPr="007A2D63">
        <w:rPr>
          <w:b/>
          <w:bCs/>
          <w:i/>
          <w:iCs/>
        </w:rPr>
        <w:t xml:space="preserve"> and f</w:t>
      </w:r>
      <w:r w:rsidR="00164E58" w:rsidRPr="001500FA">
        <w:rPr>
          <w:b/>
          <w:bCs/>
          <w:i/>
          <w:iCs/>
          <w:vertAlign w:val="subscript"/>
        </w:rPr>
        <w:t>2</w:t>
      </w:r>
      <w:r w:rsidR="00164E58" w:rsidRPr="007A2D63">
        <w:rPr>
          <w:b/>
          <w:bCs/>
          <w:i/>
          <w:iCs/>
        </w:rPr>
        <w:t xml:space="preserve"> simultaneously to communicate with</w:t>
      </w:r>
      <w:r w:rsidR="001500FA">
        <w:rPr>
          <w:b/>
          <w:bCs/>
          <w:i/>
          <w:iCs/>
        </w:rPr>
        <w:t xml:space="preserve"> multiple</w:t>
      </w:r>
      <w:r w:rsidR="00164E58" w:rsidRPr="007A2D63">
        <w:rPr>
          <w:b/>
          <w:bCs/>
          <w:i/>
          <w:iCs/>
        </w:rPr>
        <w:t xml:space="preserve"> </w:t>
      </w:r>
      <w:r w:rsidR="00C17330" w:rsidRPr="007A2D63">
        <w:rPr>
          <w:b/>
          <w:bCs/>
          <w:i/>
          <w:iCs/>
        </w:rPr>
        <w:t>A-IoT devices</w:t>
      </w:r>
      <w:r w:rsidR="007A2D63" w:rsidRPr="007A2D63">
        <w:rPr>
          <w:b/>
          <w:bCs/>
          <w:i/>
          <w:iCs/>
        </w:rPr>
        <w:t xml:space="preserve">. The tags backscatter to incident CW signals at the respective frequencies to transmit the UL data through PDRCH signal. </w:t>
      </w:r>
    </w:p>
    <w:p w14:paraId="5B0017ED" w14:textId="32D916BA" w:rsidR="007A2D63" w:rsidRDefault="00E64915" w:rsidP="009E0F94">
      <w:pPr>
        <w:spacing w:line="276" w:lineRule="auto"/>
        <w:jc w:val="both"/>
        <w:rPr>
          <w:b/>
          <w:bCs/>
          <w:i/>
          <w:iCs/>
        </w:rPr>
      </w:pPr>
      <w:r w:rsidRPr="00701290">
        <w:rPr>
          <w:b/>
          <w:bCs/>
          <w:i/>
          <w:iCs/>
        </w:rPr>
        <w:t xml:space="preserve">Proposal </w:t>
      </w:r>
      <w:r w:rsidR="00B75FCF">
        <w:rPr>
          <w:b/>
          <w:bCs/>
          <w:i/>
          <w:iCs/>
        </w:rPr>
        <w:t>3</w:t>
      </w:r>
      <w:r w:rsidRPr="00701290">
        <w:rPr>
          <w:b/>
          <w:bCs/>
          <w:i/>
          <w:iCs/>
        </w:rPr>
        <w:t>:</w:t>
      </w:r>
      <w:r>
        <w:rPr>
          <w:b/>
          <w:bCs/>
          <w:i/>
          <w:iCs/>
        </w:rPr>
        <w:t xml:space="preserve"> </w:t>
      </w:r>
      <w:r>
        <w:rPr>
          <w:b/>
          <w:bCs/>
          <w:i/>
          <w:iCs/>
        </w:rPr>
        <w:t xml:space="preserve"> </w:t>
      </w:r>
      <w:r w:rsidR="007A2D63" w:rsidRPr="007A2D63">
        <w:rPr>
          <w:b/>
          <w:bCs/>
          <w:i/>
          <w:iCs/>
        </w:rPr>
        <w:t>Th</w:t>
      </w:r>
      <w:r w:rsidR="00AE07CD">
        <w:rPr>
          <w:b/>
          <w:bCs/>
          <w:i/>
          <w:iCs/>
        </w:rPr>
        <w:t>e device should</w:t>
      </w:r>
      <w:r w:rsidR="0036079A">
        <w:rPr>
          <w:b/>
          <w:bCs/>
          <w:i/>
          <w:iCs/>
        </w:rPr>
        <w:t xml:space="preserve"> also</w:t>
      </w:r>
      <w:r w:rsidR="00AE07CD">
        <w:rPr>
          <w:b/>
          <w:bCs/>
          <w:i/>
          <w:iCs/>
        </w:rPr>
        <w:t xml:space="preserve"> </w:t>
      </w:r>
      <w:r w:rsidR="0036079A">
        <w:rPr>
          <w:b/>
          <w:bCs/>
          <w:i/>
          <w:iCs/>
        </w:rPr>
        <w:t>consist</w:t>
      </w:r>
      <w:r w:rsidR="00AE07CD">
        <w:rPr>
          <w:b/>
          <w:bCs/>
          <w:i/>
          <w:iCs/>
        </w:rPr>
        <w:t xml:space="preserve"> of </w:t>
      </w:r>
      <w:r w:rsidR="0036079A">
        <w:rPr>
          <w:b/>
          <w:bCs/>
          <w:i/>
          <w:iCs/>
        </w:rPr>
        <w:t>a</w:t>
      </w:r>
      <w:r w:rsidR="00AE07CD">
        <w:rPr>
          <w:b/>
          <w:bCs/>
          <w:i/>
          <w:iCs/>
        </w:rPr>
        <w:t xml:space="preserve"> </w:t>
      </w:r>
      <w:r w:rsidR="009859B0">
        <w:rPr>
          <w:b/>
          <w:bCs/>
          <w:i/>
          <w:iCs/>
        </w:rPr>
        <w:t>small frequency shifter</w:t>
      </w:r>
      <w:r w:rsidR="0036079A">
        <w:rPr>
          <w:b/>
          <w:bCs/>
          <w:i/>
          <w:iCs/>
        </w:rPr>
        <w:t xml:space="preserve"> to </w:t>
      </w:r>
      <w:r w:rsidR="00465787">
        <w:rPr>
          <w:b/>
          <w:bCs/>
          <w:i/>
          <w:iCs/>
        </w:rPr>
        <w:t xml:space="preserve">shift the incident signal to the required subcarrier allocated by the reader </w:t>
      </w:r>
      <w:r w:rsidR="00465787">
        <w:rPr>
          <w:b/>
          <w:bCs/>
          <w:i/>
          <w:iCs/>
        </w:rPr>
        <w:t>in the previous PRDCH signal</w:t>
      </w:r>
      <w:r w:rsidR="00465787">
        <w:rPr>
          <w:b/>
          <w:bCs/>
          <w:i/>
          <w:iCs/>
        </w:rPr>
        <w:t>. Thus,</w:t>
      </w:r>
      <w:r w:rsidR="007A2D63" w:rsidRPr="007A2D63">
        <w:rPr>
          <w:b/>
          <w:bCs/>
          <w:i/>
          <w:iCs/>
        </w:rPr>
        <w:t xml:space="preserve"> multiple devices can be served simultaneously without interference while reducing the overall latency.</w:t>
      </w:r>
    </w:p>
    <w:p w14:paraId="056595D8" w14:textId="77777777" w:rsidR="005554FD" w:rsidRDefault="005554FD" w:rsidP="00232542">
      <w:pPr>
        <w:tabs>
          <w:tab w:val="left" w:pos="7058"/>
        </w:tabs>
      </w:pPr>
    </w:p>
    <w:p w14:paraId="44488BD1" w14:textId="492B88DC" w:rsidR="00944207" w:rsidRPr="00944207" w:rsidRDefault="00944207" w:rsidP="00944207">
      <w:pPr>
        <w:pStyle w:val="ListParagraph"/>
        <w:numPr>
          <w:ilvl w:val="0"/>
          <w:numId w:val="2"/>
        </w:numPr>
        <w:tabs>
          <w:tab w:val="left" w:pos="7058"/>
        </w:tabs>
        <w:rPr>
          <w:rFonts w:eastAsiaTheme="majorEastAsia"/>
          <w:b/>
          <w:bCs/>
          <w:sz w:val="32"/>
          <w:szCs w:val="32"/>
        </w:rPr>
      </w:pPr>
      <w:r w:rsidRPr="00944207">
        <w:rPr>
          <w:rFonts w:eastAsiaTheme="majorEastAsia"/>
          <w:b/>
          <w:bCs/>
          <w:sz w:val="32"/>
          <w:szCs w:val="32"/>
        </w:rPr>
        <w:lastRenderedPageBreak/>
        <w:t>Conclusion</w:t>
      </w:r>
    </w:p>
    <w:p w14:paraId="710DD5E2" w14:textId="47DEF462" w:rsidR="00944207" w:rsidRDefault="002344BF" w:rsidP="00AF12A4">
      <w:pPr>
        <w:tabs>
          <w:tab w:val="left" w:pos="7058"/>
        </w:tabs>
        <w:spacing w:before="240" w:line="360" w:lineRule="auto"/>
        <w:jc w:val="both"/>
      </w:pPr>
      <w:r>
        <w:t>Th</w:t>
      </w:r>
      <w:r w:rsidR="00190DB8">
        <w:t>is study includes the</w:t>
      </w:r>
      <w:r w:rsidR="007A2D63">
        <w:t xml:space="preserve"> discussion on CW transmission</w:t>
      </w:r>
      <w:r w:rsidR="00455F4E">
        <w:t xml:space="preserve"> for A-IoT backscatter communication</w:t>
      </w:r>
      <w:r w:rsidR="007A2D63">
        <w:t xml:space="preserve"> with large</w:t>
      </w:r>
      <w:r w:rsidR="000A22A5">
        <w:t xml:space="preserve"> and small</w:t>
      </w:r>
      <w:r w:rsidR="007A2D63">
        <w:t xml:space="preserve"> frequency shift</w:t>
      </w:r>
      <w:r w:rsidR="00455F4E">
        <w:t xml:space="preserve"> for both topology 1 and topology 2.</w:t>
      </w:r>
      <w:r w:rsidR="007F6BB0">
        <w:t xml:space="preserve"> </w:t>
      </w:r>
      <w:r w:rsidR="007F7D1E">
        <w:t>We propose to</w:t>
      </w:r>
      <w:r w:rsidR="00677E4B">
        <w:t xml:space="preserve"> transmit</w:t>
      </w:r>
      <w:r w:rsidR="006910BC">
        <w:t xml:space="preserve"> at least two steered beams of</w:t>
      </w:r>
      <w:r w:rsidR="00677E4B">
        <w:t xml:space="preserve"> two unmodulated </w:t>
      </w:r>
      <w:proofErr w:type="gramStart"/>
      <w:r w:rsidR="00677E4B">
        <w:t>single-tones</w:t>
      </w:r>
      <w:proofErr w:type="gramEnd"/>
      <w:r w:rsidR="00677E4B">
        <w:t xml:space="preserve"> simultaneously</w:t>
      </w:r>
      <w:r w:rsidR="009548F2">
        <w:t>.</w:t>
      </w:r>
      <w:r w:rsidR="003D0186">
        <w:t xml:space="preserve"> </w:t>
      </w:r>
      <w:r w:rsidR="009D4051">
        <w:t>D</w:t>
      </w:r>
      <w:r w:rsidR="003D0186">
        <w:t>evices can transmit a</w:t>
      </w:r>
      <w:r w:rsidR="004A4C1D">
        <w:t>t</w:t>
      </w:r>
      <w:r w:rsidR="003D0186">
        <w:t xml:space="preserve"> different subcarriers simultaneously</w:t>
      </w:r>
      <w:r w:rsidR="00AD2B5E">
        <w:t>.</w:t>
      </w:r>
      <w:r w:rsidR="009548F2">
        <w:t xml:space="preserve"> Thus, multiple devices can be served</w:t>
      </w:r>
      <w:r w:rsidR="0033733D">
        <w:t xml:space="preserve"> simultaneously without</w:t>
      </w:r>
      <w:r w:rsidR="003D0186">
        <w:t xml:space="preserve"> any</w:t>
      </w:r>
      <w:r w:rsidR="0033733D">
        <w:t xml:space="preserve"> interference</w:t>
      </w:r>
      <w:r w:rsidR="004A4C1D">
        <w:t>; thereby</w:t>
      </w:r>
      <w:r w:rsidR="0033733D">
        <w:t xml:space="preserve"> reducing the overall latency.</w:t>
      </w:r>
      <w:r w:rsidR="000B767C">
        <w:t xml:space="preserve"> </w:t>
      </w:r>
      <w:r w:rsidR="0033733D">
        <w:t>The</w:t>
      </w:r>
      <w:r w:rsidR="00F824FD">
        <w:t xml:space="preserve"> observations and proposals related to the </w:t>
      </w:r>
      <w:r w:rsidR="0033733D">
        <w:t>CW transmission</w:t>
      </w:r>
      <w:r w:rsidR="00F824FD">
        <w:t xml:space="preserve"> of A-IoT</w:t>
      </w:r>
      <w:r w:rsidR="00BD6928">
        <w:t xml:space="preserve"> are as follows</w:t>
      </w:r>
      <w:r w:rsidR="00F824FD">
        <w:t>:</w:t>
      </w:r>
    </w:p>
    <w:p w14:paraId="10118293" w14:textId="77777777" w:rsidR="00944207" w:rsidRDefault="00944207" w:rsidP="00232542">
      <w:pPr>
        <w:tabs>
          <w:tab w:val="left" w:pos="7058"/>
        </w:tabs>
      </w:pPr>
    </w:p>
    <w:p w14:paraId="3B35E9C7" w14:textId="77777777" w:rsidR="00353A20" w:rsidRPr="00701290" w:rsidRDefault="00353A20" w:rsidP="00353A20">
      <w:pPr>
        <w:tabs>
          <w:tab w:val="left" w:pos="7058"/>
        </w:tabs>
        <w:spacing w:line="276" w:lineRule="auto"/>
        <w:jc w:val="both"/>
        <w:rPr>
          <w:b/>
          <w:bCs/>
          <w:i/>
          <w:iCs/>
        </w:rPr>
      </w:pPr>
      <w:r w:rsidRPr="00701290">
        <w:rPr>
          <w:b/>
          <w:bCs/>
          <w:i/>
          <w:iCs/>
        </w:rPr>
        <w:t>Observation 1:</w:t>
      </w:r>
      <w:r>
        <w:rPr>
          <w:b/>
          <w:bCs/>
          <w:i/>
          <w:iCs/>
        </w:rPr>
        <w:t xml:space="preserve"> </w:t>
      </w:r>
      <w:r w:rsidRPr="00534A0D">
        <w:rPr>
          <w:b/>
          <w:bCs/>
          <w:i/>
          <w:iCs/>
        </w:rPr>
        <w:t>The gap between the two tones should be such that the two frequencies are orthogonal to each other, so that the reader can transmit both the CW waveforms at the same time to serve multiple devices.</w:t>
      </w:r>
    </w:p>
    <w:p w14:paraId="53013E8B" w14:textId="0472AC9A" w:rsidR="003F30D4" w:rsidRPr="007A2D63" w:rsidRDefault="00353A20" w:rsidP="00353A20">
      <w:pPr>
        <w:tabs>
          <w:tab w:val="left" w:pos="7058"/>
        </w:tabs>
        <w:spacing w:line="276" w:lineRule="auto"/>
        <w:jc w:val="both"/>
        <w:rPr>
          <w:b/>
          <w:bCs/>
          <w:i/>
          <w:iCs/>
          <w:color w:val="1F3864" w:themeColor="accent1" w:themeShade="80"/>
        </w:rPr>
      </w:pPr>
      <w:r w:rsidRPr="00353A20">
        <w:rPr>
          <w:b/>
          <w:bCs/>
          <w:i/>
          <w:iCs/>
          <w:color w:val="1F3864" w:themeColor="accent1" w:themeShade="80"/>
        </w:rPr>
        <w:t xml:space="preserve">Proposal 1: The device should be capable of receiving signal at both frequencies f1 and f2. The large frequency shifter can shift the frequency from UL band to DL band or vice versa.  </w:t>
      </w:r>
    </w:p>
    <w:p w14:paraId="4C1F5D07" w14:textId="77777777" w:rsidR="00B75FCF" w:rsidRDefault="00B75FCF" w:rsidP="00B75FCF">
      <w:pPr>
        <w:tabs>
          <w:tab w:val="left" w:pos="7058"/>
        </w:tabs>
        <w:spacing w:line="276" w:lineRule="auto"/>
        <w:jc w:val="both"/>
        <w:rPr>
          <w:b/>
          <w:bCs/>
          <w:i/>
          <w:iCs/>
        </w:rPr>
      </w:pPr>
      <w:r w:rsidRPr="00701290">
        <w:rPr>
          <w:b/>
          <w:bCs/>
          <w:i/>
          <w:iCs/>
        </w:rPr>
        <w:t xml:space="preserve">Observation </w:t>
      </w:r>
      <w:r>
        <w:rPr>
          <w:b/>
          <w:bCs/>
          <w:i/>
          <w:iCs/>
        </w:rPr>
        <w:t>2</w:t>
      </w:r>
      <w:r w:rsidRPr="00701290">
        <w:rPr>
          <w:b/>
          <w:bCs/>
          <w:i/>
          <w:iCs/>
        </w:rPr>
        <w:t>:</w:t>
      </w:r>
      <w:r>
        <w:rPr>
          <w:b/>
          <w:bCs/>
          <w:i/>
          <w:iCs/>
        </w:rPr>
        <w:t xml:space="preserve"> </w:t>
      </w:r>
      <w:r w:rsidRPr="00B547C3">
        <w:rPr>
          <w:b/>
          <w:bCs/>
          <w:i/>
          <w:iCs/>
        </w:rPr>
        <w:t>In</w:t>
      </w:r>
      <w:r>
        <w:rPr>
          <w:b/>
          <w:bCs/>
          <w:i/>
          <w:iCs/>
        </w:rPr>
        <w:t>creases the number of tones &gt; 2, increases the hardware complexity of the device. Increasing the bandwidth of the power amplifier and the antenna, increases the power consumption of the device.</w:t>
      </w:r>
      <w:r w:rsidRPr="00B547C3">
        <w:rPr>
          <w:b/>
          <w:bCs/>
          <w:i/>
          <w:iCs/>
        </w:rPr>
        <w:t xml:space="preserve"> </w:t>
      </w:r>
    </w:p>
    <w:p w14:paraId="6A40AE41" w14:textId="77777777" w:rsidR="00B75FCF" w:rsidRPr="00701290" w:rsidRDefault="00B75FCF" w:rsidP="00B75FCF">
      <w:pPr>
        <w:tabs>
          <w:tab w:val="left" w:pos="7058"/>
        </w:tabs>
        <w:spacing w:line="276" w:lineRule="auto"/>
        <w:jc w:val="both"/>
        <w:rPr>
          <w:b/>
          <w:bCs/>
          <w:i/>
          <w:iCs/>
        </w:rPr>
      </w:pPr>
      <w:r>
        <w:rPr>
          <w:b/>
          <w:bCs/>
          <w:i/>
          <w:iCs/>
        </w:rPr>
        <w:t xml:space="preserve">Observation 3: The availability of small frequency shifter can shift the incident CW signal to another subcarrier allocated by the reader in the previous PRDCH signal. </w:t>
      </w:r>
    </w:p>
    <w:p w14:paraId="4E69F636" w14:textId="77777777" w:rsidR="00B75FCF" w:rsidRPr="00B75FCF" w:rsidRDefault="00B75FCF" w:rsidP="00B75FCF">
      <w:pPr>
        <w:spacing w:line="276" w:lineRule="auto"/>
        <w:jc w:val="both"/>
        <w:rPr>
          <w:b/>
          <w:bCs/>
          <w:i/>
          <w:iCs/>
          <w:color w:val="1F3864" w:themeColor="accent1" w:themeShade="80"/>
        </w:rPr>
      </w:pPr>
      <w:r w:rsidRPr="00B75FCF">
        <w:rPr>
          <w:b/>
          <w:bCs/>
          <w:i/>
          <w:iCs/>
          <w:color w:val="1F3864" w:themeColor="accent1" w:themeShade="80"/>
        </w:rPr>
        <w:t xml:space="preserve">Proposal 2: The CWT can transmit multiple steered beams of CW waveforms at frequencies f1 and f2 simultaneously to communicate with multiple A-IoT devices. The tags backscatter to incident CW signals at the respective frequencies to transmit the UL data through PDRCH signal. </w:t>
      </w:r>
    </w:p>
    <w:p w14:paraId="52176675" w14:textId="77777777" w:rsidR="00B75FCF" w:rsidRPr="00B75FCF" w:rsidRDefault="00B75FCF" w:rsidP="00B75FCF">
      <w:pPr>
        <w:spacing w:line="276" w:lineRule="auto"/>
        <w:jc w:val="both"/>
        <w:rPr>
          <w:b/>
          <w:bCs/>
          <w:i/>
          <w:iCs/>
          <w:color w:val="1F3864" w:themeColor="accent1" w:themeShade="80"/>
        </w:rPr>
      </w:pPr>
      <w:r w:rsidRPr="00B75FCF">
        <w:rPr>
          <w:b/>
          <w:bCs/>
          <w:i/>
          <w:iCs/>
          <w:color w:val="1F3864" w:themeColor="accent1" w:themeShade="80"/>
        </w:rPr>
        <w:t>Proposal 3:  The device should also consist of a small frequency shifter to shift the incident signal to the required subcarrier allocated by the reader in the previous PRDCH signal. Thus, multiple devices can be served simultaneously without interference while reducing the overall latency.</w:t>
      </w:r>
    </w:p>
    <w:p w14:paraId="0782A86C" w14:textId="77777777" w:rsidR="00D36F68" w:rsidRDefault="00D36F68" w:rsidP="00944207">
      <w:pPr>
        <w:tabs>
          <w:tab w:val="left" w:pos="7058"/>
        </w:tabs>
        <w:rPr>
          <w:b/>
          <w:bCs/>
          <w:i/>
          <w:iCs/>
        </w:rPr>
      </w:pPr>
    </w:p>
    <w:p w14:paraId="45EE4949" w14:textId="77777777" w:rsidR="009E1B85" w:rsidRPr="00CD6B30" w:rsidRDefault="009E1B85" w:rsidP="007F6BB0">
      <w:pPr>
        <w:rPr>
          <w:rFonts w:ascii="Arial" w:hAnsi="Arial" w:cs="Arial"/>
          <w:b/>
          <w:bCs/>
          <w:iCs/>
          <w:sz w:val="24"/>
          <w:lang w:val="en-US"/>
        </w:rPr>
      </w:pP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77777777" w:rsidR="009E1B85" w:rsidRDefault="009E1B85" w:rsidP="009E1B85">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7CDBB6A7" w14:textId="77777777" w:rsidR="009E1B85" w:rsidRPr="008359C0" w:rsidRDefault="009E1B85" w:rsidP="009E1B85"/>
    <w:p w14:paraId="7D401DD0" w14:textId="77777777" w:rsidR="002A0779" w:rsidRDefault="002A0779" w:rsidP="002A0779">
      <w:pPr>
        <w:rPr>
          <w:lang w:val="en-US" w:eastAsia="zh-CN"/>
        </w:rPr>
      </w:pPr>
      <w:r>
        <w:rPr>
          <w:lang w:val="en-US" w:eastAsia="zh-CN"/>
        </w:rPr>
        <w:t xml:space="preserve">[1] </w:t>
      </w:r>
      <w:r w:rsidRPr="006A4AEC">
        <w:rPr>
          <w:lang w:val="en-US" w:eastAsia="zh-CN"/>
        </w:rPr>
        <w:t>3GPP RAN1 Chairman’s Notes, 3GPP TSG RAN1 meeting #116</w:t>
      </w:r>
      <w:r>
        <w:rPr>
          <w:lang w:val="en-US" w:eastAsia="zh-CN"/>
        </w:rPr>
        <w:t>-bis</w:t>
      </w:r>
      <w:r w:rsidRPr="006A4AEC">
        <w:rPr>
          <w:lang w:val="en-US" w:eastAsia="zh-CN"/>
        </w:rPr>
        <w:t xml:space="preserve">, </w:t>
      </w:r>
      <w:r w:rsidRPr="006E6ED5">
        <w:rPr>
          <w:lang w:val="en-US" w:eastAsia="zh-CN"/>
        </w:rPr>
        <w:t>Changsha, Hunan Province, China, April 15</w:t>
      </w:r>
      <w:r w:rsidRPr="006E6ED5">
        <w:rPr>
          <w:rFonts w:hint="eastAsia"/>
          <w:lang w:val="en-US" w:eastAsia="zh-CN"/>
        </w:rPr>
        <w:t>th</w:t>
      </w:r>
      <w:r w:rsidRPr="006E6ED5">
        <w:rPr>
          <w:lang w:val="en-US" w:eastAsia="zh-CN"/>
        </w:rPr>
        <w:t xml:space="preserve"> – 19</w:t>
      </w:r>
      <w:r w:rsidRPr="006E6ED5">
        <w:rPr>
          <w:rFonts w:hint="eastAsia"/>
          <w:lang w:val="en-US" w:eastAsia="zh-CN"/>
        </w:rPr>
        <w:t>t</w:t>
      </w:r>
      <w:r w:rsidRPr="006E6ED5">
        <w:rPr>
          <w:lang w:val="en-US" w:eastAsia="zh-CN"/>
        </w:rPr>
        <w:t>h, 2024</w:t>
      </w:r>
      <w:r w:rsidRPr="006A4AEC">
        <w:rPr>
          <w:lang w:val="en-US" w:eastAsia="zh-CN"/>
        </w:rPr>
        <w:t>.</w:t>
      </w:r>
    </w:p>
    <w:p w14:paraId="1FC4AA21" w14:textId="77777777" w:rsidR="002A0779" w:rsidRDefault="002A0779" w:rsidP="002A0779">
      <w:pPr>
        <w:rPr>
          <w:lang w:val="en-US" w:eastAsia="zh-CN"/>
        </w:rPr>
      </w:pPr>
      <w:r>
        <w:rPr>
          <w:lang w:val="en-US" w:eastAsia="zh-CN"/>
        </w:rPr>
        <w:t xml:space="preserve">[2] </w:t>
      </w:r>
      <w:r w:rsidRPr="006A4AEC">
        <w:rPr>
          <w:lang w:val="en-US" w:eastAsia="zh-CN"/>
        </w:rPr>
        <w:t>3GPP RAN1 Chairman’s Notes, 3GPP TSG RAN1 meeting #11</w:t>
      </w:r>
      <w:r>
        <w:rPr>
          <w:lang w:val="en-US" w:eastAsia="zh-CN"/>
        </w:rPr>
        <w:t>7</w:t>
      </w:r>
      <w:r w:rsidRPr="006A4AEC">
        <w:rPr>
          <w:lang w:val="en-US" w:eastAsia="zh-CN"/>
        </w:rPr>
        <w:t xml:space="preserve">, </w:t>
      </w:r>
      <w:r w:rsidRPr="005D3E4B">
        <w:rPr>
          <w:lang w:val="en-US" w:eastAsia="zh-CN"/>
        </w:rPr>
        <w:t>Fukuoka, Japan, May 20th – May 24th, 2024</w:t>
      </w:r>
      <w:r>
        <w:rPr>
          <w:lang w:val="en-US" w:eastAsia="zh-CN"/>
        </w:rPr>
        <w:t>.</w:t>
      </w:r>
    </w:p>
    <w:p w14:paraId="5790300B" w14:textId="77777777" w:rsidR="00626FBF" w:rsidRDefault="00626FBF" w:rsidP="00232542">
      <w:pPr>
        <w:tabs>
          <w:tab w:val="left" w:pos="7058"/>
        </w:tabs>
      </w:pPr>
    </w:p>
    <w:sectPr w:rsidR="00626F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640A" w14:textId="77777777" w:rsidR="00B178B4" w:rsidRDefault="00B178B4" w:rsidP="00B178B4">
      <w:pPr>
        <w:spacing w:after="0"/>
      </w:pPr>
      <w:r>
        <w:separator/>
      </w:r>
    </w:p>
  </w:endnote>
  <w:endnote w:type="continuationSeparator" w:id="0">
    <w:p w14:paraId="31D13248" w14:textId="77777777" w:rsidR="00B178B4" w:rsidRDefault="00B178B4"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460F" w14:textId="77777777" w:rsidR="00B178B4" w:rsidRDefault="00B178B4" w:rsidP="00B178B4">
      <w:pPr>
        <w:spacing w:after="0"/>
      </w:pPr>
      <w:r>
        <w:separator/>
      </w:r>
    </w:p>
  </w:footnote>
  <w:footnote w:type="continuationSeparator" w:id="0">
    <w:p w14:paraId="21D4A651" w14:textId="77777777" w:rsidR="00B178B4" w:rsidRDefault="00B178B4"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B06BEF"/>
    <w:multiLevelType w:val="hybridMultilevel"/>
    <w:tmpl w:val="FB14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96248"/>
    <w:multiLevelType w:val="hybridMultilevel"/>
    <w:tmpl w:val="D7AC5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2D3A51"/>
    <w:multiLevelType w:val="hybridMultilevel"/>
    <w:tmpl w:val="FB14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C6944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D75289"/>
    <w:multiLevelType w:val="multilevel"/>
    <w:tmpl w:val="F4F4F144"/>
    <w:lvl w:ilvl="0">
      <w:start w:val="2"/>
      <w:numFmt w:val="decimal"/>
      <w:lvlText w:val="%1."/>
      <w:lvlJc w:val="left"/>
      <w:pPr>
        <w:ind w:left="360" w:hanging="360"/>
      </w:pPr>
      <w:rPr>
        <w:rFonts w:eastAsia="Times New Roman" w:hint="default"/>
        <w:b w:val="0"/>
        <w:color w:val="000000" w:themeColor="text1"/>
        <w:sz w:val="20"/>
      </w:rPr>
    </w:lvl>
    <w:lvl w:ilvl="1">
      <w:start w:val="1"/>
      <w:numFmt w:val="decimal"/>
      <w:lvlText w:val="%1.%2."/>
      <w:lvlJc w:val="left"/>
      <w:pPr>
        <w:ind w:left="720" w:hanging="720"/>
      </w:pPr>
      <w:rPr>
        <w:rFonts w:eastAsia="Times New Roman" w:hint="default"/>
        <w:b/>
        <w:bCs w:val="0"/>
        <w:color w:val="000000" w:themeColor="text1"/>
        <w:sz w:val="28"/>
        <w:szCs w:val="28"/>
      </w:rPr>
    </w:lvl>
    <w:lvl w:ilvl="2">
      <w:start w:val="1"/>
      <w:numFmt w:val="decimal"/>
      <w:lvlText w:val="%1.%2.%3."/>
      <w:lvlJc w:val="left"/>
      <w:pPr>
        <w:ind w:left="720" w:hanging="720"/>
      </w:pPr>
      <w:rPr>
        <w:rFonts w:eastAsia="Times New Roman" w:hint="default"/>
        <w:b w:val="0"/>
        <w:color w:val="000000" w:themeColor="text1"/>
        <w:sz w:val="20"/>
      </w:rPr>
    </w:lvl>
    <w:lvl w:ilvl="3">
      <w:start w:val="1"/>
      <w:numFmt w:val="decimal"/>
      <w:lvlText w:val="%1.%2.%3.%4."/>
      <w:lvlJc w:val="left"/>
      <w:pPr>
        <w:ind w:left="1080" w:hanging="1080"/>
      </w:pPr>
      <w:rPr>
        <w:rFonts w:eastAsia="Times New Roman" w:hint="default"/>
        <w:b w:val="0"/>
        <w:color w:val="000000" w:themeColor="text1"/>
        <w:sz w:val="20"/>
      </w:rPr>
    </w:lvl>
    <w:lvl w:ilvl="4">
      <w:start w:val="1"/>
      <w:numFmt w:val="decimal"/>
      <w:lvlText w:val="%1.%2.%3.%4.%5."/>
      <w:lvlJc w:val="left"/>
      <w:pPr>
        <w:ind w:left="1080" w:hanging="1080"/>
      </w:pPr>
      <w:rPr>
        <w:rFonts w:eastAsia="Times New Roman" w:hint="default"/>
        <w:b w:val="0"/>
        <w:color w:val="000000" w:themeColor="text1"/>
        <w:sz w:val="20"/>
      </w:rPr>
    </w:lvl>
    <w:lvl w:ilvl="5">
      <w:start w:val="1"/>
      <w:numFmt w:val="decimal"/>
      <w:lvlText w:val="%1.%2.%3.%4.%5.%6."/>
      <w:lvlJc w:val="left"/>
      <w:pPr>
        <w:ind w:left="1440" w:hanging="1440"/>
      </w:pPr>
      <w:rPr>
        <w:rFonts w:eastAsia="Times New Roman" w:hint="default"/>
        <w:b w:val="0"/>
        <w:color w:val="000000" w:themeColor="text1"/>
        <w:sz w:val="20"/>
      </w:rPr>
    </w:lvl>
    <w:lvl w:ilvl="6">
      <w:start w:val="1"/>
      <w:numFmt w:val="decimal"/>
      <w:lvlText w:val="%1.%2.%3.%4.%5.%6.%7."/>
      <w:lvlJc w:val="left"/>
      <w:pPr>
        <w:ind w:left="1800" w:hanging="1800"/>
      </w:pPr>
      <w:rPr>
        <w:rFonts w:eastAsia="Times New Roman" w:hint="default"/>
        <w:b w:val="0"/>
        <w:color w:val="000000" w:themeColor="text1"/>
        <w:sz w:val="20"/>
      </w:rPr>
    </w:lvl>
    <w:lvl w:ilvl="7">
      <w:start w:val="1"/>
      <w:numFmt w:val="decimal"/>
      <w:lvlText w:val="%1.%2.%3.%4.%5.%6.%7.%8."/>
      <w:lvlJc w:val="left"/>
      <w:pPr>
        <w:ind w:left="1800" w:hanging="1800"/>
      </w:pPr>
      <w:rPr>
        <w:rFonts w:eastAsia="Times New Roman" w:hint="default"/>
        <w:b w:val="0"/>
        <w:color w:val="000000" w:themeColor="text1"/>
        <w:sz w:val="20"/>
      </w:rPr>
    </w:lvl>
    <w:lvl w:ilvl="8">
      <w:start w:val="1"/>
      <w:numFmt w:val="decimal"/>
      <w:lvlText w:val="%1.%2.%3.%4.%5.%6.%7.%8.%9."/>
      <w:lvlJc w:val="left"/>
      <w:pPr>
        <w:ind w:left="2160" w:hanging="2160"/>
      </w:pPr>
      <w:rPr>
        <w:rFonts w:eastAsia="Times New Roman" w:hint="default"/>
        <w:b w:val="0"/>
        <w:color w:val="000000" w:themeColor="text1"/>
        <w:sz w:val="20"/>
      </w:rPr>
    </w:lvl>
  </w:abstractNum>
  <w:abstractNum w:abstractNumId="26"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15"/>
  </w:num>
  <w:num w:numId="3">
    <w:abstractNumId w:val="13"/>
  </w:num>
  <w:num w:numId="4">
    <w:abstractNumId w:val="12"/>
  </w:num>
  <w:num w:numId="5">
    <w:abstractNumId w:val="0"/>
  </w:num>
  <w:num w:numId="6">
    <w:abstractNumId w:val="19"/>
  </w:num>
  <w:num w:numId="7">
    <w:abstractNumId w:val="24"/>
  </w:num>
  <w:num w:numId="8">
    <w:abstractNumId w:val="21"/>
  </w:num>
  <w:num w:numId="9">
    <w:abstractNumId w:val="22"/>
  </w:num>
  <w:num w:numId="10">
    <w:abstractNumId w:val="4"/>
  </w:num>
  <w:num w:numId="11">
    <w:abstractNumId w:val="3"/>
  </w:num>
  <w:num w:numId="12">
    <w:abstractNumId w:val="26"/>
  </w:num>
  <w:num w:numId="13">
    <w:abstractNumId w:val="9"/>
  </w:num>
  <w:num w:numId="14">
    <w:abstractNumId w:val="5"/>
  </w:num>
  <w:num w:numId="15">
    <w:abstractNumId w:val="16"/>
  </w:num>
  <w:num w:numId="16">
    <w:abstractNumId w:val="6"/>
  </w:num>
  <w:num w:numId="17">
    <w:abstractNumId w:val="17"/>
  </w:num>
  <w:num w:numId="18">
    <w:abstractNumId w:val="1"/>
  </w:num>
  <w:num w:numId="19">
    <w:abstractNumId w:val="11"/>
  </w:num>
  <w:num w:numId="20">
    <w:abstractNumId w:val="8"/>
  </w:num>
  <w:num w:numId="21">
    <w:abstractNumId w:val="18"/>
  </w:num>
  <w:num w:numId="22">
    <w:abstractNumId w:val="20"/>
  </w:num>
  <w:num w:numId="23">
    <w:abstractNumId w:val="25"/>
  </w:num>
  <w:num w:numId="24">
    <w:abstractNumId w:val="14"/>
  </w:num>
  <w:num w:numId="25">
    <w:abstractNumId w:val="7"/>
  </w:num>
  <w:num w:numId="26">
    <w:abstractNumId w:val="1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6622"/>
    <w:rsid w:val="0001329B"/>
    <w:rsid w:val="000132AD"/>
    <w:rsid w:val="00015C2A"/>
    <w:rsid w:val="00022AC1"/>
    <w:rsid w:val="00024F49"/>
    <w:rsid w:val="0002790F"/>
    <w:rsid w:val="00031032"/>
    <w:rsid w:val="00033A2D"/>
    <w:rsid w:val="00033FD2"/>
    <w:rsid w:val="00035BE9"/>
    <w:rsid w:val="00035F4D"/>
    <w:rsid w:val="0003731D"/>
    <w:rsid w:val="0004084C"/>
    <w:rsid w:val="00043D42"/>
    <w:rsid w:val="00044614"/>
    <w:rsid w:val="0004539A"/>
    <w:rsid w:val="000453BC"/>
    <w:rsid w:val="0005338B"/>
    <w:rsid w:val="00054936"/>
    <w:rsid w:val="0005692E"/>
    <w:rsid w:val="00057BFD"/>
    <w:rsid w:val="00062C71"/>
    <w:rsid w:val="0006365F"/>
    <w:rsid w:val="00065B07"/>
    <w:rsid w:val="00075750"/>
    <w:rsid w:val="00076206"/>
    <w:rsid w:val="00076AC0"/>
    <w:rsid w:val="00080B24"/>
    <w:rsid w:val="0008150A"/>
    <w:rsid w:val="00083967"/>
    <w:rsid w:val="000935C4"/>
    <w:rsid w:val="0009434C"/>
    <w:rsid w:val="000954A3"/>
    <w:rsid w:val="00095877"/>
    <w:rsid w:val="00096F87"/>
    <w:rsid w:val="000A22A5"/>
    <w:rsid w:val="000A30FD"/>
    <w:rsid w:val="000A4C22"/>
    <w:rsid w:val="000B0EFF"/>
    <w:rsid w:val="000B167A"/>
    <w:rsid w:val="000B2F27"/>
    <w:rsid w:val="000B3E25"/>
    <w:rsid w:val="000B4736"/>
    <w:rsid w:val="000B61BF"/>
    <w:rsid w:val="000B73A3"/>
    <w:rsid w:val="000B767C"/>
    <w:rsid w:val="000C2340"/>
    <w:rsid w:val="000D1AAA"/>
    <w:rsid w:val="000D1E50"/>
    <w:rsid w:val="000D2097"/>
    <w:rsid w:val="000D2C12"/>
    <w:rsid w:val="000E2B4D"/>
    <w:rsid w:val="000E4C96"/>
    <w:rsid w:val="000E5D3B"/>
    <w:rsid w:val="000E6518"/>
    <w:rsid w:val="000E773A"/>
    <w:rsid w:val="000F1844"/>
    <w:rsid w:val="000F54D2"/>
    <w:rsid w:val="000F57BA"/>
    <w:rsid w:val="000F61BC"/>
    <w:rsid w:val="000F6517"/>
    <w:rsid w:val="000F7430"/>
    <w:rsid w:val="00100A6F"/>
    <w:rsid w:val="00101C0E"/>
    <w:rsid w:val="0011044B"/>
    <w:rsid w:val="00110DC6"/>
    <w:rsid w:val="0011351B"/>
    <w:rsid w:val="00115662"/>
    <w:rsid w:val="00120036"/>
    <w:rsid w:val="00121E57"/>
    <w:rsid w:val="00121FE9"/>
    <w:rsid w:val="00126B58"/>
    <w:rsid w:val="001273C9"/>
    <w:rsid w:val="00127919"/>
    <w:rsid w:val="001312E5"/>
    <w:rsid w:val="00133550"/>
    <w:rsid w:val="00133639"/>
    <w:rsid w:val="00133F8F"/>
    <w:rsid w:val="0013531F"/>
    <w:rsid w:val="00146056"/>
    <w:rsid w:val="001500FA"/>
    <w:rsid w:val="00150367"/>
    <w:rsid w:val="00151F73"/>
    <w:rsid w:val="0015407E"/>
    <w:rsid w:val="001553C2"/>
    <w:rsid w:val="0015764F"/>
    <w:rsid w:val="00164E58"/>
    <w:rsid w:val="00165F8E"/>
    <w:rsid w:val="00171651"/>
    <w:rsid w:val="0017186F"/>
    <w:rsid w:val="00171CF3"/>
    <w:rsid w:val="00172781"/>
    <w:rsid w:val="00173EA2"/>
    <w:rsid w:val="00174218"/>
    <w:rsid w:val="001771EA"/>
    <w:rsid w:val="00180C8B"/>
    <w:rsid w:val="00182515"/>
    <w:rsid w:val="0018290A"/>
    <w:rsid w:val="001873D0"/>
    <w:rsid w:val="00190DB8"/>
    <w:rsid w:val="00192306"/>
    <w:rsid w:val="001945D9"/>
    <w:rsid w:val="00194B75"/>
    <w:rsid w:val="00195F49"/>
    <w:rsid w:val="001A1F33"/>
    <w:rsid w:val="001A3528"/>
    <w:rsid w:val="001A4F39"/>
    <w:rsid w:val="001A5094"/>
    <w:rsid w:val="001B0CBE"/>
    <w:rsid w:val="001B10DC"/>
    <w:rsid w:val="001B4EDC"/>
    <w:rsid w:val="001C160F"/>
    <w:rsid w:val="001C18C1"/>
    <w:rsid w:val="001C5DDD"/>
    <w:rsid w:val="001D1C49"/>
    <w:rsid w:val="001D34E0"/>
    <w:rsid w:val="001D3699"/>
    <w:rsid w:val="001D4AFA"/>
    <w:rsid w:val="001D5708"/>
    <w:rsid w:val="001D6FE0"/>
    <w:rsid w:val="001D7797"/>
    <w:rsid w:val="001E2C4C"/>
    <w:rsid w:val="001E6BEC"/>
    <w:rsid w:val="001E753C"/>
    <w:rsid w:val="001F0F42"/>
    <w:rsid w:val="001F14F7"/>
    <w:rsid w:val="001F34BC"/>
    <w:rsid w:val="001F3995"/>
    <w:rsid w:val="001F5FA0"/>
    <w:rsid w:val="00200E43"/>
    <w:rsid w:val="00207D0B"/>
    <w:rsid w:val="0021281F"/>
    <w:rsid w:val="00213721"/>
    <w:rsid w:val="00214C1A"/>
    <w:rsid w:val="00216F17"/>
    <w:rsid w:val="00225322"/>
    <w:rsid w:val="00226C3C"/>
    <w:rsid w:val="00232542"/>
    <w:rsid w:val="002344BF"/>
    <w:rsid w:val="00234704"/>
    <w:rsid w:val="00235C87"/>
    <w:rsid w:val="002377F8"/>
    <w:rsid w:val="00240FDD"/>
    <w:rsid w:val="00242659"/>
    <w:rsid w:val="00247D67"/>
    <w:rsid w:val="0025627E"/>
    <w:rsid w:val="00260801"/>
    <w:rsid w:val="0026294E"/>
    <w:rsid w:val="00265524"/>
    <w:rsid w:val="00265673"/>
    <w:rsid w:val="00265BF0"/>
    <w:rsid w:val="00265C95"/>
    <w:rsid w:val="00265E11"/>
    <w:rsid w:val="0026710B"/>
    <w:rsid w:val="002734EF"/>
    <w:rsid w:val="0027794D"/>
    <w:rsid w:val="0028091B"/>
    <w:rsid w:val="00281A72"/>
    <w:rsid w:val="00282C00"/>
    <w:rsid w:val="00283A84"/>
    <w:rsid w:val="0028459D"/>
    <w:rsid w:val="00287E9D"/>
    <w:rsid w:val="00292D9C"/>
    <w:rsid w:val="002A0779"/>
    <w:rsid w:val="002A0835"/>
    <w:rsid w:val="002A3333"/>
    <w:rsid w:val="002A3A81"/>
    <w:rsid w:val="002A4046"/>
    <w:rsid w:val="002A447C"/>
    <w:rsid w:val="002A4AE2"/>
    <w:rsid w:val="002B0B72"/>
    <w:rsid w:val="002B4035"/>
    <w:rsid w:val="002B51B6"/>
    <w:rsid w:val="002C0455"/>
    <w:rsid w:val="002C0CCA"/>
    <w:rsid w:val="002C18E3"/>
    <w:rsid w:val="002C3ADA"/>
    <w:rsid w:val="002C634D"/>
    <w:rsid w:val="002D067E"/>
    <w:rsid w:val="002D4A1F"/>
    <w:rsid w:val="002E005D"/>
    <w:rsid w:val="002E2E59"/>
    <w:rsid w:val="002E40B3"/>
    <w:rsid w:val="002E61D6"/>
    <w:rsid w:val="002F0DB5"/>
    <w:rsid w:val="002F1BD1"/>
    <w:rsid w:val="002F24AE"/>
    <w:rsid w:val="002F3398"/>
    <w:rsid w:val="002F6DB1"/>
    <w:rsid w:val="0030076D"/>
    <w:rsid w:val="00301D9B"/>
    <w:rsid w:val="00302F6E"/>
    <w:rsid w:val="003037F9"/>
    <w:rsid w:val="003054F0"/>
    <w:rsid w:val="003110B4"/>
    <w:rsid w:val="00311130"/>
    <w:rsid w:val="00312D7F"/>
    <w:rsid w:val="00313678"/>
    <w:rsid w:val="00313A02"/>
    <w:rsid w:val="00316E7F"/>
    <w:rsid w:val="00321EA4"/>
    <w:rsid w:val="003251B7"/>
    <w:rsid w:val="0032751E"/>
    <w:rsid w:val="00331D58"/>
    <w:rsid w:val="0033638E"/>
    <w:rsid w:val="0033733D"/>
    <w:rsid w:val="003441D0"/>
    <w:rsid w:val="003473BC"/>
    <w:rsid w:val="0034779C"/>
    <w:rsid w:val="00353361"/>
    <w:rsid w:val="00353A20"/>
    <w:rsid w:val="0036079A"/>
    <w:rsid w:val="003610B5"/>
    <w:rsid w:val="0036443F"/>
    <w:rsid w:val="00367153"/>
    <w:rsid w:val="00367BBA"/>
    <w:rsid w:val="00373D38"/>
    <w:rsid w:val="00380233"/>
    <w:rsid w:val="00390F6B"/>
    <w:rsid w:val="00391C3F"/>
    <w:rsid w:val="00391F1C"/>
    <w:rsid w:val="0039446D"/>
    <w:rsid w:val="0039657F"/>
    <w:rsid w:val="003A3072"/>
    <w:rsid w:val="003A4ECA"/>
    <w:rsid w:val="003A779C"/>
    <w:rsid w:val="003B1719"/>
    <w:rsid w:val="003B1FCF"/>
    <w:rsid w:val="003C205D"/>
    <w:rsid w:val="003C2B0E"/>
    <w:rsid w:val="003D0186"/>
    <w:rsid w:val="003D0AD6"/>
    <w:rsid w:val="003D1F3F"/>
    <w:rsid w:val="003D3026"/>
    <w:rsid w:val="003D3A66"/>
    <w:rsid w:val="003D519B"/>
    <w:rsid w:val="003D6469"/>
    <w:rsid w:val="003D7A05"/>
    <w:rsid w:val="003E34B1"/>
    <w:rsid w:val="003E4FC0"/>
    <w:rsid w:val="003F1378"/>
    <w:rsid w:val="003F30D4"/>
    <w:rsid w:val="003F43EA"/>
    <w:rsid w:val="003F5474"/>
    <w:rsid w:val="003F5D1C"/>
    <w:rsid w:val="00400A7D"/>
    <w:rsid w:val="004010F5"/>
    <w:rsid w:val="00401FA0"/>
    <w:rsid w:val="00402425"/>
    <w:rsid w:val="00406B55"/>
    <w:rsid w:val="00407A57"/>
    <w:rsid w:val="00411A4B"/>
    <w:rsid w:val="004143B7"/>
    <w:rsid w:val="00416BC2"/>
    <w:rsid w:val="00416F40"/>
    <w:rsid w:val="00421D38"/>
    <w:rsid w:val="00423172"/>
    <w:rsid w:val="00437753"/>
    <w:rsid w:val="0044071E"/>
    <w:rsid w:val="00441655"/>
    <w:rsid w:val="0044208A"/>
    <w:rsid w:val="00445D4C"/>
    <w:rsid w:val="00450F14"/>
    <w:rsid w:val="00454F37"/>
    <w:rsid w:val="004556F9"/>
    <w:rsid w:val="00455D4B"/>
    <w:rsid w:val="00455F4E"/>
    <w:rsid w:val="00456547"/>
    <w:rsid w:val="004568B9"/>
    <w:rsid w:val="00460A17"/>
    <w:rsid w:val="004642A0"/>
    <w:rsid w:val="00464F40"/>
    <w:rsid w:val="00465787"/>
    <w:rsid w:val="00465AB8"/>
    <w:rsid w:val="004739CE"/>
    <w:rsid w:val="00477160"/>
    <w:rsid w:val="00480535"/>
    <w:rsid w:val="00491DF0"/>
    <w:rsid w:val="00497D0D"/>
    <w:rsid w:val="004A292D"/>
    <w:rsid w:val="004A3409"/>
    <w:rsid w:val="004A4C1D"/>
    <w:rsid w:val="004B0CC5"/>
    <w:rsid w:val="004B0D03"/>
    <w:rsid w:val="004B19FA"/>
    <w:rsid w:val="004B4A00"/>
    <w:rsid w:val="004E58AB"/>
    <w:rsid w:val="004E65DA"/>
    <w:rsid w:val="004E738D"/>
    <w:rsid w:val="004F436A"/>
    <w:rsid w:val="004F440F"/>
    <w:rsid w:val="005016D8"/>
    <w:rsid w:val="00504353"/>
    <w:rsid w:val="00505B3C"/>
    <w:rsid w:val="0050740B"/>
    <w:rsid w:val="0051246B"/>
    <w:rsid w:val="00515198"/>
    <w:rsid w:val="0051567E"/>
    <w:rsid w:val="00517324"/>
    <w:rsid w:val="005200C3"/>
    <w:rsid w:val="005203EE"/>
    <w:rsid w:val="00520F0C"/>
    <w:rsid w:val="00521E00"/>
    <w:rsid w:val="00523841"/>
    <w:rsid w:val="005260B8"/>
    <w:rsid w:val="00527840"/>
    <w:rsid w:val="00527E7E"/>
    <w:rsid w:val="00532773"/>
    <w:rsid w:val="00533352"/>
    <w:rsid w:val="00534A0D"/>
    <w:rsid w:val="00535778"/>
    <w:rsid w:val="0053686B"/>
    <w:rsid w:val="00537B55"/>
    <w:rsid w:val="00540D33"/>
    <w:rsid w:val="00541601"/>
    <w:rsid w:val="00543DB9"/>
    <w:rsid w:val="00543DBE"/>
    <w:rsid w:val="00545505"/>
    <w:rsid w:val="00545961"/>
    <w:rsid w:val="00550B62"/>
    <w:rsid w:val="0055176A"/>
    <w:rsid w:val="005540CC"/>
    <w:rsid w:val="005554FD"/>
    <w:rsid w:val="005557B3"/>
    <w:rsid w:val="00560812"/>
    <w:rsid w:val="00560A1C"/>
    <w:rsid w:val="00561C6F"/>
    <w:rsid w:val="00561FC5"/>
    <w:rsid w:val="00562C39"/>
    <w:rsid w:val="0056608E"/>
    <w:rsid w:val="005676D7"/>
    <w:rsid w:val="00576195"/>
    <w:rsid w:val="005769CC"/>
    <w:rsid w:val="00580842"/>
    <w:rsid w:val="00586D94"/>
    <w:rsid w:val="00587FC0"/>
    <w:rsid w:val="00590D88"/>
    <w:rsid w:val="00591F36"/>
    <w:rsid w:val="005935BD"/>
    <w:rsid w:val="00594670"/>
    <w:rsid w:val="00596A1D"/>
    <w:rsid w:val="005A15DE"/>
    <w:rsid w:val="005A18B9"/>
    <w:rsid w:val="005A4868"/>
    <w:rsid w:val="005A668D"/>
    <w:rsid w:val="005B0650"/>
    <w:rsid w:val="005C24B0"/>
    <w:rsid w:val="005D21C8"/>
    <w:rsid w:val="005D546B"/>
    <w:rsid w:val="005D5DD1"/>
    <w:rsid w:val="005D7887"/>
    <w:rsid w:val="005E09DD"/>
    <w:rsid w:val="005E1CC0"/>
    <w:rsid w:val="005E2A21"/>
    <w:rsid w:val="005E3051"/>
    <w:rsid w:val="005E53E7"/>
    <w:rsid w:val="005F3287"/>
    <w:rsid w:val="005F35DA"/>
    <w:rsid w:val="005F582D"/>
    <w:rsid w:val="00601B55"/>
    <w:rsid w:val="00607DE8"/>
    <w:rsid w:val="00620EA7"/>
    <w:rsid w:val="006217DB"/>
    <w:rsid w:val="0062256D"/>
    <w:rsid w:val="00623203"/>
    <w:rsid w:val="00626AB9"/>
    <w:rsid w:val="00626FBF"/>
    <w:rsid w:val="006274B1"/>
    <w:rsid w:val="006302F4"/>
    <w:rsid w:val="00632F61"/>
    <w:rsid w:val="00633682"/>
    <w:rsid w:val="00634C14"/>
    <w:rsid w:val="00637C4B"/>
    <w:rsid w:val="00643C07"/>
    <w:rsid w:val="00651DD7"/>
    <w:rsid w:val="00656362"/>
    <w:rsid w:val="00656A7E"/>
    <w:rsid w:val="00661D56"/>
    <w:rsid w:val="00662C65"/>
    <w:rsid w:val="00664EAB"/>
    <w:rsid w:val="00665DEA"/>
    <w:rsid w:val="006666B5"/>
    <w:rsid w:val="006666C4"/>
    <w:rsid w:val="00666BBA"/>
    <w:rsid w:val="00667ABB"/>
    <w:rsid w:val="006709C4"/>
    <w:rsid w:val="00670C76"/>
    <w:rsid w:val="0067194F"/>
    <w:rsid w:val="006742C1"/>
    <w:rsid w:val="0067496B"/>
    <w:rsid w:val="006756E7"/>
    <w:rsid w:val="0067632B"/>
    <w:rsid w:val="00677E4B"/>
    <w:rsid w:val="00677E75"/>
    <w:rsid w:val="006815BB"/>
    <w:rsid w:val="00684FF5"/>
    <w:rsid w:val="006910BC"/>
    <w:rsid w:val="00691215"/>
    <w:rsid w:val="00692029"/>
    <w:rsid w:val="006951DD"/>
    <w:rsid w:val="006971ED"/>
    <w:rsid w:val="006A0AAA"/>
    <w:rsid w:val="006A3D88"/>
    <w:rsid w:val="006B4DA9"/>
    <w:rsid w:val="006B6E22"/>
    <w:rsid w:val="006B7482"/>
    <w:rsid w:val="006C1AA4"/>
    <w:rsid w:val="006C690B"/>
    <w:rsid w:val="006C726E"/>
    <w:rsid w:val="006D1FE7"/>
    <w:rsid w:val="006D5BE6"/>
    <w:rsid w:val="006E2783"/>
    <w:rsid w:val="006E34F8"/>
    <w:rsid w:val="006E3808"/>
    <w:rsid w:val="006F08AA"/>
    <w:rsid w:val="006F3AEE"/>
    <w:rsid w:val="006F3FB6"/>
    <w:rsid w:val="006F44BA"/>
    <w:rsid w:val="006F647E"/>
    <w:rsid w:val="00701290"/>
    <w:rsid w:val="007145EB"/>
    <w:rsid w:val="00714CBA"/>
    <w:rsid w:val="00716171"/>
    <w:rsid w:val="0071681C"/>
    <w:rsid w:val="00720B91"/>
    <w:rsid w:val="00722495"/>
    <w:rsid w:val="0072683D"/>
    <w:rsid w:val="0073126D"/>
    <w:rsid w:val="00732D43"/>
    <w:rsid w:val="00733BAA"/>
    <w:rsid w:val="00745433"/>
    <w:rsid w:val="007474BC"/>
    <w:rsid w:val="007511E0"/>
    <w:rsid w:val="00751267"/>
    <w:rsid w:val="007514AB"/>
    <w:rsid w:val="007516C3"/>
    <w:rsid w:val="00751D17"/>
    <w:rsid w:val="007522B0"/>
    <w:rsid w:val="00752A74"/>
    <w:rsid w:val="00754007"/>
    <w:rsid w:val="00754614"/>
    <w:rsid w:val="00754946"/>
    <w:rsid w:val="00757037"/>
    <w:rsid w:val="0076012F"/>
    <w:rsid w:val="007612BC"/>
    <w:rsid w:val="007615C2"/>
    <w:rsid w:val="00761FBD"/>
    <w:rsid w:val="0076223A"/>
    <w:rsid w:val="00762B92"/>
    <w:rsid w:val="00763347"/>
    <w:rsid w:val="00764015"/>
    <w:rsid w:val="00764828"/>
    <w:rsid w:val="0076659F"/>
    <w:rsid w:val="00775554"/>
    <w:rsid w:val="00777B1E"/>
    <w:rsid w:val="00782756"/>
    <w:rsid w:val="00783C6C"/>
    <w:rsid w:val="00785193"/>
    <w:rsid w:val="00786908"/>
    <w:rsid w:val="007A2D63"/>
    <w:rsid w:val="007A6C9C"/>
    <w:rsid w:val="007A7CFA"/>
    <w:rsid w:val="007B01B0"/>
    <w:rsid w:val="007B0E1B"/>
    <w:rsid w:val="007B2D9C"/>
    <w:rsid w:val="007B4991"/>
    <w:rsid w:val="007B4AEE"/>
    <w:rsid w:val="007C1B8F"/>
    <w:rsid w:val="007C56D0"/>
    <w:rsid w:val="007D33CF"/>
    <w:rsid w:val="007D39BF"/>
    <w:rsid w:val="007D7AA8"/>
    <w:rsid w:val="007E31B8"/>
    <w:rsid w:val="007E4CC4"/>
    <w:rsid w:val="007E576A"/>
    <w:rsid w:val="007E6325"/>
    <w:rsid w:val="007F1A8A"/>
    <w:rsid w:val="007F4A51"/>
    <w:rsid w:val="007F6BB0"/>
    <w:rsid w:val="007F7D1E"/>
    <w:rsid w:val="00800A16"/>
    <w:rsid w:val="008053CD"/>
    <w:rsid w:val="00813215"/>
    <w:rsid w:val="008148B7"/>
    <w:rsid w:val="00814A07"/>
    <w:rsid w:val="00816F3B"/>
    <w:rsid w:val="008232DB"/>
    <w:rsid w:val="00837C21"/>
    <w:rsid w:val="008422B7"/>
    <w:rsid w:val="008518B3"/>
    <w:rsid w:val="008534CD"/>
    <w:rsid w:val="008606F6"/>
    <w:rsid w:val="00861113"/>
    <w:rsid w:val="008625B7"/>
    <w:rsid w:val="00864367"/>
    <w:rsid w:val="00876066"/>
    <w:rsid w:val="00880168"/>
    <w:rsid w:val="00882FB0"/>
    <w:rsid w:val="00885B42"/>
    <w:rsid w:val="008865D3"/>
    <w:rsid w:val="00886DD2"/>
    <w:rsid w:val="0089022A"/>
    <w:rsid w:val="00894167"/>
    <w:rsid w:val="008969AD"/>
    <w:rsid w:val="008976B5"/>
    <w:rsid w:val="008A017D"/>
    <w:rsid w:val="008A01B6"/>
    <w:rsid w:val="008A11CC"/>
    <w:rsid w:val="008A5D9B"/>
    <w:rsid w:val="008A7A91"/>
    <w:rsid w:val="008B285F"/>
    <w:rsid w:val="008B33EF"/>
    <w:rsid w:val="008B36F6"/>
    <w:rsid w:val="008B3FBE"/>
    <w:rsid w:val="008B7111"/>
    <w:rsid w:val="008C2135"/>
    <w:rsid w:val="008C22AE"/>
    <w:rsid w:val="008C2466"/>
    <w:rsid w:val="008C3364"/>
    <w:rsid w:val="008C3875"/>
    <w:rsid w:val="008C6E52"/>
    <w:rsid w:val="008D3446"/>
    <w:rsid w:val="008D4BC8"/>
    <w:rsid w:val="008D519C"/>
    <w:rsid w:val="008D55B6"/>
    <w:rsid w:val="008D67CC"/>
    <w:rsid w:val="008D7176"/>
    <w:rsid w:val="008D794E"/>
    <w:rsid w:val="008F0806"/>
    <w:rsid w:val="008F2879"/>
    <w:rsid w:val="008F4F10"/>
    <w:rsid w:val="008F768C"/>
    <w:rsid w:val="00903D0E"/>
    <w:rsid w:val="0090440D"/>
    <w:rsid w:val="00905588"/>
    <w:rsid w:val="00905CEB"/>
    <w:rsid w:val="009061E7"/>
    <w:rsid w:val="00906421"/>
    <w:rsid w:val="009065FC"/>
    <w:rsid w:val="00907B9A"/>
    <w:rsid w:val="0091146B"/>
    <w:rsid w:val="00913C00"/>
    <w:rsid w:val="00913E62"/>
    <w:rsid w:val="009150FB"/>
    <w:rsid w:val="0091721C"/>
    <w:rsid w:val="00922B7E"/>
    <w:rsid w:val="009279CB"/>
    <w:rsid w:val="00931585"/>
    <w:rsid w:val="00932987"/>
    <w:rsid w:val="0093752D"/>
    <w:rsid w:val="0093789F"/>
    <w:rsid w:val="0094340F"/>
    <w:rsid w:val="009435E0"/>
    <w:rsid w:val="00944207"/>
    <w:rsid w:val="009453F1"/>
    <w:rsid w:val="009462D8"/>
    <w:rsid w:val="00946DAB"/>
    <w:rsid w:val="00947F04"/>
    <w:rsid w:val="0095146D"/>
    <w:rsid w:val="00951EAD"/>
    <w:rsid w:val="009548F2"/>
    <w:rsid w:val="009559F3"/>
    <w:rsid w:val="009561A2"/>
    <w:rsid w:val="0096047F"/>
    <w:rsid w:val="00961B0B"/>
    <w:rsid w:val="0096480B"/>
    <w:rsid w:val="009650FC"/>
    <w:rsid w:val="00967B51"/>
    <w:rsid w:val="00971B9B"/>
    <w:rsid w:val="00976556"/>
    <w:rsid w:val="0097711E"/>
    <w:rsid w:val="00984118"/>
    <w:rsid w:val="009859B0"/>
    <w:rsid w:val="00991F3F"/>
    <w:rsid w:val="009976A3"/>
    <w:rsid w:val="009A3BAA"/>
    <w:rsid w:val="009B12BE"/>
    <w:rsid w:val="009B2BC4"/>
    <w:rsid w:val="009B4812"/>
    <w:rsid w:val="009B67F6"/>
    <w:rsid w:val="009C000F"/>
    <w:rsid w:val="009C04CF"/>
    <w:rsid w:val="009C607E"/>
    <w:rsid w:val="009C756D"/>
    <w:rsid w:val="009D0C21"/>
    <w:rsid w:val="009D4051"/>
    <w:rsid w:val="009D49CA"/>
    <w:rsid w:val="009D5AB8"/>
    <w:rsid w:val="009D6721"/>
    <w:rsid w:val="009E0F94"/>
    <w:rsid w:val="009E1B85"/>
    <w:rsid w:val="009E5A65"/>
    <w:rsid w:val="009E678C"/>
    <w:rsid w:val="009E796E"/>
    <w:rsid w:val="009F2D40"/>
    <w:rsid w:val="009F4E7D"/>
    <w:rsid w:val="009F51EC"/>
    <w:rsid w:val="009F6240"/>
    <w:rsid w:val="009F785E"/>
    <w:rsid w:val="009F7F2A"/>
    <w:rsid w:val="00A00AAB"/>
    <w:rsid w:val="00A01696"/>
    <w:rsid w:val="00A05C5B"/>
    <w:rsid w:val="00A068A8"/>
    <w:rsid w:val="00A10AFC"/>
    <w:rsid w:val="00A11C17"/>
    <w:rsid w:val="00A16731"/>
    <w:rsid w:val="00A16A17"/>
    <w:rsid w:val="00A1729C"/>
    <w:rsid w:val="00A178F1"/>
    <w:rsid w:val="00A242A7"/>
    <w:rsid w:val="00A24DD7"/>
    <w:rsid w:val="00A26893"/>
    <w:rsid w:val="00A275A5"/>
    <w:rsid w:val="00A372B7"/>
    <w:rsid w:val="00A42D4E"/>
    <w:rsid w:val="00A5278D"/>
    <w:rsid w:val="00A57300"/>
    <w:rsid w:val="00A65E30"/>
    <w:rsid w:val="00A66403"/>
    <w:rsid w:val="00A70C49"/>
    <w:rsid w:val="00A7259C"/>
    <w:rsid w:val="00A728C3"/>
    <w:rsid w:val="00A80339"/>
    <w:rsid w:val="00A809A3"/>
    <w:rsid w:val="00A912D4"/>
    <w:rsid w:val="00A92263"/>
    <w:rsid w:val="00A92738"/>
    <w:rsid w:val="00A955F7"/>
    <w:rsid w:val="00A95AF6"/>
    <w:rsid w:val="00AA0747"/>
    <w:rsid w:val="00AA1D71"/>
    <w:rsid w:val="00AA20DD"/>
    <w:rsid w:val="00AA3620"/>
    <w:rsid w:val="00AA4F07"/>
    <w:rsid w:val="00AB1827"/>
    <w:rsid w:val="00AB4599"/>
    <w:rsid w:val="00AB5BCF"/>
    <w:rsid w:val="00AB733B"/>
    <w:rsid w:val="00AB7637"/>
    <w:rsid w:val="00AC3051"/>
    <w:rsid w:val="00AC335F"/>
    <w:rsid w:val="00AC3AF5"/>
    <w:rsid w:val="00AD08F3"/>
    <w:rsid w:val="00AD2B5E"/>
    <w:rsid w:val="00AD459F"/>
    <w:rsid w:val="00AD6334"/>
    <w:rsid w:val="00AD6D66"/>
    <w:rsid w:val="00AD76DD"/>
    <w:rsid w:val="00AD7D54"/>
    <w:rsid w:val="00AE07CD"/>
    <w:rsid w:val="00AE18F8"/>
    <w:rsid w:val="00AE1D6B"/>
    <w:rsid w:val="00AE3517"/>
    <w:rsid w:val="00AE7540"/>
    <w:rsid w:val="00AF058A"/>
    <w:rsid w:val="00AF12A4"/>
    <w:rsid w:val="00AF51E2"/>
    <w:rsid w:val="00AF567A"/>
    <w:rsid w:val="00B02D9F"/>
    <w:rsid w:val="00B03F5D"/>
    <w:rsid w:val="00B12B2C"/>
    <w:rsid w:val="00B143DC"/>
    <w:rsid w:val="00B1565D"/>
    <w:rsid w:val="00B178B4"/>
    <w:rsid w:val="00B2039A"/>
    <w:rsid w:val="00B22A11"/>
    <w:rsid w:val="00B26A50"/>
    <w:rsid w:val="00B272D8"/>
    <w:rsid w:val="00B30334"/>
    <w:rsid w:val="00B30A4A"/>
    <w:rsid w:val="00B310AA"/>
    <w:rsid w:val="00B428C8"/>
    <w:rsid w:val="00B445DF"/>
    <w:rsid w:val="00B44F80"/>
    <w:rsid w:val="00B46BA0"/>
    <w:rsid w:val="00B519A2"/>
    <w:rsid w:val="00B530DC"/>
    <w:rsid w:val="00B53173"/>
    <w:rsid w:val="00B547C3"/>
    <w:rsid w:val="00B555E6"/>
    <w:rsid w:val="00B57C4B"/>
    <w:rsid w:val="00B700D0"/>
    <w:rsid w:val="00B71F79"/>
    <w:rsid w:val="00B75FCF"/>
    <w:rsid w:val="00B76402"/>
    <w:rsid w:val="00B77F9F"/>
    <w:rsid w:val="00B82495"/>
    <w:rsid w:val="00B85DC6"/>
    <w:rsid w:val="00B9032D"/>
    <w:rsid w:val="00B95219"/>
    <w:rsid w:val="00BA2DE9"/>
    <w:rsid w:val="00BA36DF"/>
    <w:rsid w:val="00BA3D68"/>
    <w:rsid w:val="00BA3D8B"/>
    <w:rsid w:val="00BA3F39"/>
    <w:rsid w:val="00BA41D2"/>
    <w:rsid w:val="00BA5F8B"/>
    <w:rsid w:val="00BB138C"/>
    <w:rsid w:val="00BB1D50"/>
    <w:rsid w:val="00BB2E14"/>
    <w:rsid w:val="00BB7BE7"/>
    <w:rsid w:val="00BC036E"/>
    <w:rsid w:val="00BC1C2B"/>
    <w:rsid w:val="00BC2307"/>
    <w:rsid w:val="00BC4C1E"/>
    <w:rsid w:val="00BC5880"/>
    <w:rsid w:val="00BD0EC9"/>
    <w:rsid w:val="00BD25B5"/>
    <w:rsid w:val="00BD46B1"/>
    <w:rsid w:val="00BD4E33"/>
    <w:rsid w:val="00BD592F"/>
    <w:rsid w:val="00BD6928"/>
    <w:rsid w:val="00BD6A5E"/>
    <w:rsid w:val="00BE4898"/>
    <w:rsid w:val="00BE48E8"/>
    <w:rsid w:val="00BE50D6"/>
    <w:rsid w:val="00BE796C"/>
    <w:rsid w:val="00BE7ABF"/>
    <w:rsid w:val="00BF0B29"/>
    <w:rsid w:val="00BF3465"/>
    <w:rsid w:val="00C04AAB"/>
    <w:rsid w:val="00C06B6D"/>
    <w:rsid w:val="00C0775A"/>
    <w:rsid w:val="00C0792D"/>
    <w:rsid w:val="00C105E0"/>
    <w:rsid w:val="00C1234D"/>
    <w:rsid w:val="00C12EAD"/>
    <w:rsid w:val="00C16600"/>
    <w:rsid w:val="00C17330"/>
    <w:rsid w:val="00C20019"/>
    <w:rsid w:val="00C21D50"/>
    <w:rsid w:val="00C23396"/>
    <w:rsid w:val="00C30C55"/>
    <w:rsid w:val="00C3335F"/>
    <w:rsid w:val="00C34C0C"/>
    <w:rsid w:val="00C371EB"/>
    <w:rsid w:val="00C37C52"/>
    <w:rsid w:val="00C37F1A"/>
    <w:rsid w:val="00C40F6C"/>
    <w:rsid w:val="00C42C15"/>
    <w:rsid w:val="00C46F2B"/>
    <w:rsid w:val="00C476DA"/>
    <w:rsid w:val="00C47A17"/>
    <w:rsid w:val="00C606A3"/>
    <w:rsid w:val="00C62C44"/>
    <w:rsid w:val="00C66E11"/>
    <w:rsid w:val="00C72889"/>
    <w:rsid w:val="00C72EC8"/>
    <w:rsid w:val="00C73B7E"/>
    <w:rsid w:val="00C7431A"/>
    <w:rsid w:val="00C743B3"/>
    <w:rsid w:val="00C77B8B"/>
    <w:rsid w:val="00C83140"/>
    <w:rsid w:val="00C8377E"/>
    <w:rsid w:val="00C94D3F"/>
    <w:rsid w:val="00C9527C"/>
    <w:rsid w:val="00C95DBF"/>
    <w:rsid w:val="00C97A28"/>
    <w:rsid w:val="00CB0EF1"/>
    <w:rsid w:val="00CB1471"/>
    <w:rsid w:val="00CB1974"/>
    <w:rsid w:val="00CB2F69"/>
    <w:rsid w:val="00CB411A"/>
    <w:rsid w:val="00CB6BA6"/>
    <w:rsid w:val="00CC2BD9"/>
    <w:rsid w:val="00CC3F5A"/>
    <w:rsid w:val="00CC41C7"/>
    <w:rsid w:val="00CC5968"/>
    <w:rsid w:val="00CC63BB"/>
    <w:rsid w:val="00CC7DCB"/>
    <w:rsid w:val="00CD1FF4"/>
    <w:rsid w:val="00CD306E"/>
    <w:rsid w:val="00CD65B1"/>
    <w:rsid w:val="00CD75C5"/>
    <w:rsid w:val="00CE1BF6"/>
    <w:rsid w:val="00CE3E94"/>
    <w:rsid w:val="00CE3F36"/>
    <w:rsid w:val="00CE7358"/>
    <w:rsid w:val="00CF0803"/>
    <w:rsid w:val="00CF0D24"/>
    <w:rsid w:val="00CF20E9"/>
    <w:rsid w:val="00CF27B6"/>
    <w:rsid w:val="00CF515A"/>
    <w:rsid w:val="00D020B0"/>
    <w:rsid w:val="00D031BA"/>
    <w:rsid w:val="00D05A98"/>
    <w:rsid w:val="00D10811"/>
    <w:rsid w:val="00D13052"/>
    <w:rsid w:val="00D153A9"/>
    <w:rsid w:val="00D216EE"/>
    <w:rsid w:val="00D21ED2"/>
    <w:rsid w:val="00D25A70"/>
    <w:rsid w:val="00D25BAD"/>
    <w:rsid w:val="00D31BF4"/>
    <w:rsid w:val="00D32309"/>
    <w:rsid w:val="00D3250B"/>
    <w:rsid w:val="00D32B58"/>
    <w:rsid w:val="00D36F68"/>
    <w:rsid w:val="00D40B2F"/>
    <w:rsid w:val="00D41C17"/>
    <w:rsid w:val="00D43C6F"/>
    <w:rsid w:val="00D53EDD"/>
    <w:rsid w:val="00D56CE1"/>
    <w:rsid w:val="00D5725F"/>
    <w:rsid w:val="00D62AC2"/>
    <w:rsid w:val="00D657C2"/>
    <w:rsid w:val="00D70E7C"/>
    <w:rsid w:val="00D7550F"/>
    <w:rsid w:val="00D76D55"/>
    <w:rsid w:val="00D76DF9"/>
    <w:rsid w:val="00D77220"/>
    <w:rsid w:val="00D819FD"/>
    <w:rsid w:val="00D83AC3"/>
    <w:rsid w:val="00D83B67"/>
    <w:rsid w:val="00D84EE4"/>
    <w:rsid w:val="00D90290"/>
    <w:rsid w:val="00D93B7B"/>
    <w:rsid w:val="00D95766"/>
    <w:rsid w:val="00DA554C"/>
    <w:rsid w:val="00DA565E"/>
    <w:rsid w:val="00DB061E"/>
    <w:rsid w:val="00DB509F"/>
    <w:rsid w:val="00DB574E"/>
    <w:rsid w:val="00DB7956"/>
    <w:rsid w:val="00DC00C1"/>
    <w:rsid w:val="00DC37A3"/>
    <w:rsid w:val="00DD4DDE"/>
    <w:rsid w:val="00DE2D8D"/>
    <w:rsid w:val="00DE695B"/>
    <w:rsid w:val="00DF14C7"/>
    <w:rsid w:val="00DF1A50"/>
    <w:rsid w:val="00DF242B"/>
    <w:rsid w:val="00DF5B39"/>
    <w:rsid w:val="00E0298F"/>
    <w:rsid w:val="00E1478F"/>
    <w:rsid w:val="00E149D0"/>
    <w:rsid w:val="00E14F1B"/>
    <w:rsid w:val="00E24C7C"/>
    <w:rsid w:val="00E276DE"/>
    <w:rsid w:val="00E3152D"/>
    <w:rsid w:val="00E31CEE"/>
    <w:rsid w:val="00E419EE"/>
    <w:rsid w:val="00E4281D"/>
    <w:rsid w:val="00E42C70"/>
    <w:rsid w:val="00E42FD2"/>
    <w:rsid w:val="00E43CAC"/>
    <w:rsid w:val="00E53513"/>
    <w:rsid w:val="00E53C99"/>
    <w:rsid w:val="00E53EB4"/>
    <w:rsid w:val="00E55F92"/>
    <w:rsid w:val="00E62D72"/>
    <w:rsid w:val="00E643AD"/>
    <w:rsid w:val="00E64915"/>
    <w:rsid w:val="00E679EA"/>
    <w:rsid w:val="00E7007A"/>
    <w:rsid w:val="00E707A2"/>
    <w:rsid w:val="00E744BC"/>
    <w:rsid w:val="00E75C8E"/>
    <w:rsid w:val="00E87E8C"/>
    <w:rsid w:val="00E90623"/>
    <w:rsid w:val="00E913D8"/>
    <w:rsid w:val="00E93760"/>
    <w:rsid w:val="00E95962"/>
    <w:rsid w:val="00EA0D40"/>
    <w:rsid w:val="00EA4F39"/>
    <w:rsid w:val="00EA5305"/>
    <w:rsid w:val="00EA7988"/>
    <w:rsid w:val="00EB1006"/>
    <w:rsid w:val="00EB530C"/>
    <w:rsid w:val="00EB5656"/>
    <w:rsid w:val="00EB6DA9"/>
    <w:rsid w:val="00EB6E8B"/>
    <w:rsid w:val="00EC04B0"/>
    <w:rsid w:val="00EC0DFE"/>
    <w:rsid w:val="00EC0EC0"/>
    <w:rsid w:val="00EC511A"/>
    <w:rsid w:val="00EC6289"/>
    <w:rsid w:val="00ED18FC"/>
    <w:rsid w:val="00ED287B"/>
    <w:rsid w:val="00ED4FF0"/>
    <w:rsid w:val="00EE0270"/>
    <w:rsid w:val="00EE3B37"/>
    <w:rsid w:val="00EE4AC6"/>
    <w:rsid w:val="00EE5C96"/>
    <w:rsid w:val="00EF0800"/>
    <w:rsid w:val="00EF1B5F"/>
    <w:rsid w:val="00F0031F"/>
    <w:rsid w:val="00F022FF"/>
    <w:rsid w:val="00F05CCD"/>
    <w:rsid w:val="00F05DEB"/>
    <w:rsid w:val="00F1097C"/>
    <w:rsid w:val="00F11B1F"/>
    <w:rsid w:val="00F12E5C"/>
    <w:rsid w:val="00F15636"/>
    <w:rsid w:val="00F17133"/>
    <w:rsid w:val="00F216AE"/>
    <w:rsid w:val="00F221DC"/>
    <w:rsid w:val="00F226C5"/>
    <w:rsid w:val="00F229D6"/>
    <w:rsid w:val="00F233F0"/>
    <w:rsid w:val="00F23463"/>
    <w:rsid w:val="00F256C2"/>
    <w:rsid w:val="00F26BAF"/>
    <w:rsid w:val="00F27887"/>
    <w:rsid w:val="00F3129C"/>
    <w:rsid w:val="00F32D20"/>
    <w:rsid w:val="00F33F90"/>
    <w:rsid w:val="00F364A3"/>
    <w:rsid w:val="00F401D4"/>
    <w:rsid w:val="00F40507"/>
    <w:rsid w:val="00F40E9B"/>
    <w:rsid w:val="00F418C7"/>
    <w:rsid w:val="00F4265D"/>
    <w:rsid w:val="00F4461A"/>
    <w:rsid w:val="00F46277"/>
    <w:rsid w:val="00F47718"/>
    <w:rsid w:val="00F5071A"/>
    <w:rsid w:val="00F50997"/>
    <w:rsid w:val="00F50B8D"/>
    <w:rsid w:val="00F51C44"/>
    <w:rsid w:val="00F54600"/>
    <w:rsid w:val="00F565B5"/>
    <w:rsid w:val="00F602F5"/>
    <w:rsid w:val="00F60872"/>
    <w:rsid w:val="00F60D6E"/>
    <w:rsid w:val="00F61EBA"/>
    <w:rsid w:val="00F67407"/>
    <w:rsid w:val="00F765D3"/>
    <w:rsid w:val="00F80317"/>
    <w:rsid w:val="00F824FD"/>
    <w:rsid w:val="00F901E9"/>
    <w:rsid w:val="00FA136E"/>
    <w:rsid w:val="00FA1783"/>
    <w:rsid w:val="00FA3E82"/>
    <w:rsid w:val="00FA5F6D"/>
    <w:rsid w:val="00FA6E2C"/>
    <w:rsid w:val="00FB0298"/>
    <w:rsid w:val="00FB5B87"/>
    <w:rsid w:val="00FB6C69"/>
    <w:rsid w:val="00FC14C3"/>
    <w:rsid w:val="00FC216E"/>
    <w:rsid w:val="00FC688A"/>
    <w:rsid w:val="00FD1A05"/>
    <w:rsid w:val="00FD2F7C"/>
    <w:rsid w:val="00FD455C"/>
    <w:rsid w:val="00FD52D0"/>
    <w:rsid w:val="00FD64BE"/>
    <w:rsid w:val="00FD7154"/>
    <w:rsid w:val="00FE7DE6"/>
    <w:rsid w:val="00FF0CFF"/>
    <w:rsid w:val="00FF1C5B"/>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3966</TotalTime>
  <Pages>4</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265</cp:revision>
  <dcterms:created xsi:type="dcterms:W3CDTF">2024-08-01T09:49:00Z</dcterms:created>
  <dcterms:modified xsi:type="dcterms:W3CDTF">2024-09-30T17:40:00Z</dcterms:modified>
</cp:coreProperties>
</file>